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ela-Siatka"/>
        <w:tblW w:w="0" w:type="auto"/>
        <w:tblLook w:val="04A0" w:firstRow="1" w:lastRow="0" w:firstColumn="1" w:lastColumn="0" w:noHBand="0" w:noVBand="1"/>
      </w:tblPr>
      <w:tblGrid>
        <w:gridCol w:w="1555"/>
        <w:gridCol w:w="7507"/>
      </w:tblGrid>
      <w:tr w:rsidR="00277694" w:rsidRPr="0024714F" w14:paraId="087CCDFA" w14:textId="77777777" w:rsidTr="00277694">
        <w:tc>
          <w:tcPr>
            <w:tcW w:w="1555" w:type="dxa"/>
          </w:tcPr>
          <w:p w14:paraId="09682B3C" w14:textId="6EB76DBF" w:rsidR="00277694" w:rsidRDefault="00277694" w:rsidP="00277694">
            <w:pPr>
              <w:jc w:val="right"/>
            </w:pPr>
            <w:r>
              <w:t>Wniosek 1</w:t>
            </w:r>
          </w:p>
        </w:tc>
        <w:tc>
          <w:tcPr>
            <w:tcW w:w="7507" w:type="dxa"/>
          </w:tcPr>
          <w:p w14:paraId="7C4F47A7" w14:textId="323CD199" w:rsidR="00277694" w:rsidRPr="0024714F" w:rsidRDefault="0024714F">
            <w:r w:rsidRPr="0024714F">
              <w:t xml:space="preserve">O zatwierdzenie dodania delegatów zon uprawnionych do głosowania do Ustanawiających i Powierzających </w:t>
            </w:r>
            <w:r w:rsidRPr="0024714F">
              <w:rPr>
                <w:i/>
                <w:iCs/>
              </w:rPr>
              <w:t>Powierzonej własności intelektualnej Wspólnoty</w:t>
            </w:r>
            <w:r w:rsidR="002C6C5F">
              <w:rPr>
                <w:i/>
                <w:iCs/>
              </w:rPr>
              <w:t xml:space="preserve"> </w:t>
            </w:r>
            <w:r w:rsidR="002C6C5F" w:rsidRPr="0024714F">
              <w:t xml:space="preserve">(ang. </w:t>
            </w:r>
            <w:r w:rsidR="002C6C5F" w:rsidRPr="0024714F">
              <w:rPr>
                <w:lang w:val="en-US"/>
              </w:rPr>
              <w:t>Fellowship Intellectual Property Trust, FIPT).</w:t>
            </w:r>
          </w:p>
        </w:tc>
      </w:tr>
      <w:tr w:rsidR="00277694" w:rsidRPr="0024714F" w14:paraId="3626AC4E" w14:textId="77777777" w:rsidTr="00277694">
        <w:tc>
          <w:tcPr>
            <w:tcW w:w="1555" w:type="dxa"/>
          </w:tcPr>
          <w:p w14:paraId="36F6B07C" w14:textId="77777777" w:rsidR="00277694" w:rsidRPr="0024714F" w:rsidRDefault="00277694" w:rsidP="00277694">
            <w:pPr>
              <w:jc w:val="right"/>
              <w:rPr>
                <w:lang w:val="en-US"/>
              </w:rPr>
            </w:pPr>
          </w:p>
        </w:tc>
        <w:tc>
          <w:tcPr>
            <w:tcW w:w="7507" w:type="dxa"/>
          </w:tcPr>
          <w:p w14:paraId="30DD5585" w14:textId="27244055" w:rsidR="00277694" w:rsidRPr="009C7925" w:rsidRDefault="009C7925" w:rsidP="009C7925">
            <w:pPr>
              <w:pStyle w:val="NormalnyWeb"/>
              <w:rPr>
                <w:lang w:val="en-US"/>
              </w:rPr>
            </w:pPr>
            <w:r w:rsidRPr="009C7925">
              <w:rPr>
                <w:rFonts w:ascii="MyriadPro" w:hAnsi="MyriadPro"/>
                <w:b/>
                <w:bCs/>
                <w:lang w:val="en-US"/>
              </w:rPr>
              <w:t xml:space="preserve">To approve adding zonal delegates from seated zones to the Settlor and Trustor of the </w:t>
            </w:r>
            <w:r w:rsidRPr="009C7925">
              <w:rPr>
                <w:rFonts w:ascii="MyriadPro" w:hAnsi="MyriadPro"/>
                <w:b/>
                <w:bCs/>
                <w:i/>
                <w:iCs/>
                <w:lang w:val="en-US"/>
              </w:rPr>
              <w:t xml:space="preserve">Fellowship Intellectual Property Trust </w:t>
            </w:r>
            <w:r w:rsidRPr="009C7925">
              <w:rPr>
                <w:rFonts w:ascii="MyriadPro" w:hAnsi="MyriadPro"/>
                <w:b/>
                <w:bCs/>
                <w:lang w:val="en-US"/>
              </w:rPr>
              <w:t>(</w:t>
            </w:r>
            <w:r w:rsidRPr="009C7925">
              <w:rPr>
                <w:rFonts w:ascii="MyriadPro" w:hAnsi="MyriadPro"/>
                <w:b/>
                <w:bCs/>
                <w:i/>
                <w:iCs/>
                <w:lang w:val="en-US"/>
              </w:rPr>
              <w:t>FIPT</w:t>
            </w:r>
            <w:r w:rsidRPr="009C7925">
              <w:rPr>
                <w:rFonts w:ascii="MyriadPro" w:hAnsi="MyriadPro"/>
                <w:b/>
                <w:bCs/>
                <w:lang w:val="en-US"/>
              </w:rPr>
              <w:t xml:space="preserve">). </w:t>
            </w:r>
          </w:p>
        </w:tc>
      </w:tr>
      <w:tr w:rsidR="00277694" w:rsidRPr="002C6C5F" w14:paraId="6F92F1E5" w14:textId="77777777" w:rsidTr="00277694">
        <w:tc>
          <w:tcPr>
            <w:tcW w:w="1555" w:type="dxa"/>
          </w:tcPr>
          <w:p w14:paraId="04ACEFC6" w14:textId="64A91BAF" w:rsidR="00277694" w:rsidRPr="009C7925" w:rsidRDefault="009C7925" w:rsidP="00277694">
            <w:pPr>
              <w:jc w:val="right"/>
              <w:rPr>
                <w:lang w:val="en-US"/>
              </w:rPr>
            </w:pPr>
            <w:r>
              <w:t>Wniosek 2</w:t>
            </w:r>
          </w:p>
        </w:tc>
        <w:tc>
          <w:tcPr>
            <w:tcW w:w="7507" w:type="dxa"/>
          </w:tcPr>
          <w:p w14:paraId="797744AF" w14:textId="318963F3" w:rsidR="00277694" w:rsidRPr="002C6C5F" w:rsidRDefault="002C6C5F">
            <w:r w:rsidRPr="002C6C5F">
              <w:t>O z</w:t>
            </w:r>
            <w:r w:rsidR="0024714F">
              <w:t>atwierdzenie</w:t>
            </w:r>
            <w:r w:rsidRPr="002C6C5F">
              <w:t xml:space="preserve"> poprawek do </w:t>
            </w:r>
            <w:r>
              <w:t xml:space="preserve">Zasad działania </w:t>
            </w:r>
            <w:r w:rsidRPr="002C6C5F">
              <w:t>F</w:t>
            </w:r>
            <w:r>
              <w:t>IPT przedstawionych w Dodatku B.</w:t>
            </w:r>
          </w:p>
        </w:tc>
      </w:tr>
      <w:tr w:rsidR="00277694" w:rsidRPr="0024714F" w14:paraId="2EC9475E" w14:textId="77777777" w:rsidTr="00277694">
        <w:tc>
          <w:tcPr>
            <w:tcW w:w="1555" w:type="dxa"/>
          </w:tcPr>
          <w:p w14:paraId="7356D600" w14:textId="77777777" w:rsidR="00277694" w:rsidRPr="002C6C5F" w:rsidRDefault="00277694" w:rsidP="00277694">
            <w:pPr>
              <w:jc w:val="right"/>
            </w:pPr>
          </w:p>
        </w:tc>
        <w:tc>
          <w:tcPr>
            <w:tcW w:w="7507" w:type="dxa"/>
          </w:tcPr>
          <w:p w14:paraId="655CA8EC" w14:textId="7796D2FD" w:rsidR="00277694" w:rsidRPr="009C7925" w:rsidRDefault="009C7925" w:rsidP="009C7925">
            <w:pPr>
              <w:pStyle w:val="NormalnyWeb"/>
              <w:rPr>
                <w:lang w:val="en-US"/>
              </w:rPr>
            </w:pPr>
            <w:r w:rsidRPr="009C7925">
              <w:rPr>
                <w:rFonts w:ascii="MyriadPro" w:hAnsi="MyriadPro"/>
                <w:b/>
                <w:bCs/>
                <w:lang w:val="en-US"/>
              </w:rPr>
              <w:t xml:space="preserve">To approve the revisions to the </w:t>
            </w:r>
            <w:r w:rsidRPr="009C7925">
              <w:rPr>
                <w:rFonts w:ascii="MyriadPro" w:hAnsi="MyriadPro"/>
                <w:b/>
                <w:bCs/>
                <w:i/>
                <w:iCs/>
                <w:lang w:val="en-US"/>
              </w:rPr>
              <w:t xml:space="preserve">FIPT </w:t>
            </w:r>
            <w:r w:rsidRPr="009C7925">
              <w:rPr>
                <w:rFonts w:ascii="MyriadPro" w:hAnsi="MyriadPro"/>
                <w:b/>
                <w:bCs/>
                <w:lang w:val="en-US"/>
              </w:rPr>
              <w:t xml:space="preserve">Operational Rules contained in Addendum B. </w:t>
            </w:r>
          </w:p>
        </w:tc>
      </w:tr>
      <w:tr w:rsidR="009C7925" w:rsidRPr="002C6C5F" w14:paraId="4BB39D07" w14:textId="77777777" w:rsidTr="00277694">
        <w:tc>
          <w:tcPr>
            <w:tcW w:w="1555" w:type="dxa"/>
          </w:tcPr>
          <w:p w14:paraId="76C85E5E" w14:textId="4C34A9E9" w:rsidR="009C7925" w:rsidRPr="009C7925" w:rsidRDefault="009C7925" w:rsidP="00277694">
            <w:pPr>
              <w:jc w:val="right"/>
              <w:rPr>
                <w:lang w:val="en-US"/>
              </w:rPr>
            </w:pPr>
            <w:r>
              <w:t>Wniosek 3</w:t>
            </w:r>
          </w:p>
        </w:tc>
        <w:tc>
          <w:tcPr>
            <w:tcW w:w="7507" w:type="dxa"/>
          </w:tcPr>
          <w:p w14:paraId="7FD93AD9" w14:textId="0ED44B9A" w:rsidR="009C7925" w:rsidRPr="004F5C06" w:rsidRDefault="002C6C5F">
            <w:r w:rsidRPr="002C6C5F">
              <w:t xml:space="preserve">O </w:t>
            </w:r>
            <w:r w:rsidR="0024714F">
              <w:t>zatwierdzenie</w:t>
            </w:r>
            <w:r w:rsidRPr="002C6C5F">
              <w:t xml:space="preserve"> poprawek do Biul</w:t>
            </w:r>
            <w:r>
              <w:t xml:space="preserve">etynu NA nr 1 </w:t>
            </w:r>
            <w:r w:rsidR="004F5C06">
              <w:rPr>
                <w:i/>
                <w:iCs/>
              </w:rPr>
              <w:t>Własność intelektualna Wspólnoty</w:t>
            </w:r>
            <w:r w:rsidR="004F5C06">
              <w:t xml:space="preserve"> przedstawionego w Dodatku D.</w:t>
            </w:r>
          </w:p>
        </w:tc>
      </w:tr>
      <w:tr w:rsidR="009C7925" w:rsidRPr="0024714F" w14:paraId="6D3D2438" w14:textId="77777777" w:rsidTr="00277694">
        <w:tc>
          <w:tcPr>
            <w:tcW w:w="1555" w:type="dxa"/>
          </w:tcPr>
          <w:p w14:paraId="7D38B0E2" w14:textId="77777777" w:rsidR="009C7925" w:rsidRPr="002C6C5F" w:rsidRDefault="009C7925" w:rsidP="00277694">
            <w:pPr>
              <w:jc w:val="right"/>
            </w:pPr>
          </w:p>
        </w:tc>
        <w:tc>
          <w:tcPr>
            <w:tcW w:w="7507" w:type="dxa"/>
          </w:tcPr>
          <w:p w14:paraId="02E6D9C6" w14:textId="3DE733FD" w:rsidR="009C7925" w:rsidRPr="009C7925" w:rsidRDefault="009C7925" w:rsidP="009C7925">
            <w:pPr>
              <w:pStyle w:val="NormalnyWeb"/>
              <w:rPr>
                <w:lang w:val="en-US"/>
              </w:rPr>
            </w:pPr>
            <w:r w:rsidRPr="009C7925">
              <w:rPr>
                <w:rFonts w:ascii="MyriadPro" w:hAnsi="MyriadPro"/>
                <w:b/>
                <w:bCs/>
                <w:lang w:val="en-US"/>
              </w:rPr>
              <w:t xml:space="preserve">To approve the revisions to NA </w:t>
            </w:r>
            <w:r w:rsidRPr="009C7925">
              <w:rPr>
                <w:rFonts w:ascii="MyriadPro" w:hAnsi="MyriadPro"/>
                <w:b/>
                <w:bCs/>
                <w:i/>
                <w:iCs/>
                <w:lang w:val="en-US"/>
              </w:rPr>
              <w:t xml:space="preserve">Intellectual Property Bulletin #1 </w:t>
            </w:r>
            <w:r w:rsidRPr="009C7925">
              <w:rPr>
                <w:rFonts w:ascii="MyriadPro" w:hAnsi="MyriadPro"/>
                <w:b/>
                <w:bCs/>
                <w:lang w:val="en-US"/>
              </w:rPr>
              <w:t xml:space="preserve">contained in Addendum D. </w:t>
            </w:r>
          </w:p>
        </w:tc>
      </w:tr>
      <w:tr w:rsidR="009C7925" w:rsidRPr="00B56323" w14:paraId="59B9E3F2" w14:textId="77777777" w:rsidTr="00277694">
        <w:tc>
          <w:tcPr>
            <w:tcW w:w="1555" w:type="dxa"/>
          </w:tcPr>
          <w:p w14:paraId="161A2E01" w14:textId="623BCE5C" w:rsidR="009C7925" w:rsidRPr="009C7925" w:rsidRDefault="009C7925" w:rsidP="00277694">
            <w:pPr>
              <w:jc w:val="right"/>
              <w:rPr>
                <w:lang w:val="en-US"/>
              </w:rPr>
            </w:pPr>
            <w:r>
              <w:t>Wniosek 4</w:t>
            </w:r>
          </w:p>
        </w:tc>
        <w:tc>
          <w:tcPr>
            <w:tcW w:w="7507" w:type="dxa"/>
          </w:tcPr>
          <w:p w14:paraId="05639E3B" w14:textId="087E5EB3" w:rsidR="009C7925" w:rsidRPr="0024714F" w:rsidRDefault="0024714F">
            <w:r w:rsidRPr="0024714F">
              <w:t>O uznanie, że miting NA odbywający się regularnie na żywo lub online może podjąć decyzję o staniu się grupą NA, jeśli spełniania kryteria opisane w Książeczce Grupy, w tym sześć punktów dotyczących grupy NA, i działa w zgodzie z przekazem NA, który wyrażony jest w naszych Tradycjach</w:t>
            </w:r>
            <w:r w:rsidR="00A07432">
              <w:t xml:space="preserve">. </w:t>
            </w:r>
            <w:r w:rsidR="00A07432" w:rsidRPr="00986F07">
              <w:rPr>
                <w:lang w:val="en-US"/>
              </w:rPr>
              <w:t>(</w:t>
            </w:r>
            <w:r w:rsidR="00A07432" w:rsidRPr="00986F07">
              <w:rPr>
                <w:i/>
                <w:iCs/>
                <w:lang w:val="en-US"/>
              </w:rPr>
              <w:t xml:space="preserve">Do </w:t>
            </w:r>
            <w:proofErr w:type="spellStart"/>
            <w:r w:rsidR="00A07432" w:rsidRPr="00986F07">
              <w:rPr>
                <w:lang w:val="en-US"/>
              </w:rPr>
              <w:t>Książeczki</w:t>
            </w:r>
            <w:proofErr w:type="spellEnd"/>
            <w:r w:rsidR="00A07432" w:rsidRPr="00986F07">
              <w:rPr>
                <w:lang w:val="en-US"/>
              </w:rPr>
              <w:t xml:space="preserve"> </w:t>
            </w:r>
            <w:proofErr w:type="spellStart"/>
            <w:r w:rsidR="00A07432" w:rsidRPr="00986F07">
              <w:rPr>
                <w:lang w:val="en-US"/>
              </w:rPr>
              <w:t>Grupy</w:t>
            </w:r>
            <w:proofErr w:type="spellEnd"/>
            <w:r w:rsidR="00A07432" w:rsidRPr="00986F07">
              <w:rPr>
                <w:i/>
                <w:iCs/>
                <w:lang w:val="en-US"/>
              </w:rPr>
              <w:t xml:space="preserve"> </w:t>
            </w:r>
            <w:proofErr w:type="spellStart"/>
            <w:r w:rsidR="00A07432" w:rsidRPr="00986F07">
              <w:rPr>
                <w:i/>
                <w:iCs/>
                <w:lang w:val="en-US"/>
              </w:rPr>
              <w:t>i</w:t>
            </w:r>
            <w:proofErr w:type="spellEnd"/>
            <w:r w:rsidR="00A07432" w:rsidRPr="00986F07">
              <w:rPr>
                <w:i/>
                <w:iCs/>
                <w:lang w:val="en-US"/>
              </w:rPr>
              <w:t xml:space="preserve"> </w:t>
            </w:r>
            <w:r w:rsidR="00A07432" w:rsidRPr="00986F07">
              <w:rPr>
                <w:lang w:val="en-US"/>
              </w:rPr>
              <w:t xml:space="preserve">GLS (ang. Guide to Local Services, pl. </w:t>
            </w:r>
            <w:r w:rsidR="00A07432" w:rsidRPr="00A07432">
              <w:t>Przewodnik po lokalnych strukturach służb)</w:t>
            </w:r>
            <w:r w:rsidR="00A07432">
              <w:rPr>
                <w:i/>
                <w:iCs/>
              </w:rPr>
              <w:t xml:space="preserve"> zostaną dodane przypisy odzwierciedlające decyzję WSC jeśli wniosek zostanie przegłosowany, w możliwie największym stopniu odwołujące się do dokumentu </w:t>
            </w:r>
            <w:r w:rsidR="00A07432" w:rsidRPr="00A07432">
              <w:t>Podstawowe informacje o mitingach online</w:t>
            </w:r>
            <w:r w:rsidR="00A07432">
              <w:rPr>
                <w:i/>
                <w:iCs/>
              </w:rPr>
              <w:t>.)</w:t>
            </w:r>
          </w:p>
        </w:tc>
      </w:tr>
      <w:tr w:rsidR="009C7925" w:rsidRPr="0024714F" w14:paraId="75ADE1E5" w14:textId="77777777" w:rsidTr="00277694">
        <w:tc>
          <w:tcPr>
            <w:tcW w:w="1555" w:type="dxa"/>
          </w:tcPr>
          <w:p w14:paraId="1C7DC513" w14:textId="77777777" w:rsidR="009C7925" w:rsidRPr="00B56323" w:rsidRDefault="009C7925" w:rsidP="00277694">
            <w:pPr>
              <w:jc w:val="right"/>
            </w:pPr>
          </w:p>
        </w:tc>
        <w:tc>
          <w:tcPr>
            <w:tcW w:w="7507" w:type="dxa"/>
          </w:tcPr>
          <w:p w14:paraId="1FFE3116" w14:textId="41B88C23" w:rsidR="009C7925" w:rsidRPr="009C7925" w:rsidRDefault="009C7925" w:rsidP="009C7925">
            <w:pPr>
              <w:pStyle w:val="NormalnyWeb"/>
              <w:rPr>
                <w:lang w:val="en-US"/>
              </w:rPr>
            </w:pPr>
            <w:r w:rsidRPr="009C7925">
              <w:rPr>
                <w:rFonts w:ascii="MyriadPro" w:hAnsi="MyriadPro"/>
                <w:b/>
                <w:bCs/>
                <w:lang w:val="en-US"/>
              </w:rPr>
              <w:t xml:space="preserve">To acknowledge that an NA meeting that meets regularly in person or virtually can choose to be an NA group if they meet the criteria described in </w:t>
            </w:r>
            <w:r w:rsidRPr="009C7925">
              <w:rPr>
                <w:rFonts w:ascii="MyriadPro" w:hAnsi="MyriadPro"/>
                <w:b/>
                <w:bCs/>
                <w:i/>
                <w:iCs/>
                <w:lang w:val="en-US"/>
              </w:rPr>
              <w:t>The Group Booklet</w:t>
            </w:r>
            <w:r w:rsidRPr="009C7925">
              <w:rPr>
                <w:rFonts w:ascii="MyriadPro" w:hAnsi="MyriadPro"/>
                <w:b/>
                <w:bCs/>
                <w:lang w:val="en-US"/>
              </w:rPr>
              <w:t xml:space="preserve">, including the six points for an NA group, and are consistent with NA philosophy as expressed in our Traditions. </w:t>
            </w:r>
            <w:r w:rsidRPr="009C7925">
              <w:rPr>
                <w:rFonts w:ascii="MyriadPro" w:hAnsi="MyriadPro"/>
                <w:b/>
                <w:bCs/>
                <w:i/>
                <w:iCs/>
                <w:lang w:val="en-US"/>
              </w:rPr>
              <w:t xml:space="preserve">(Footnotes will be added to </w:t>
            </w:r>
            <w:r w:rsidRPr="009C7925">
              <w:rPr>
                <w:rFonts w:ascii="MyriadPro" w:hAnsi="MyriadPro"/>
                <w:b/>
                <w:bCs/>
                <w:lang w:val="en-US"/>
              </w:rPr>
              <w:t xml:space="preserve">The Group Booklet </w:t>
            </w:r>
            <w:r w:rsidRPr="009C7925">
              <w:rPr>
                <w:rFonts w:ascii="MyriadPro" w:hAnsi="MyriadPro"/>
                <w:b/>
                <w:bCs/>
                <w:i/>
                <w:iCs/>
                <w:lang w:val="en-US"/>
              </w:rPr>
              <w:t xml:space="preserve">and </w:t>
            </w:r>
            <w:r w:rsidRPr="009C7925">
              <w:rPr>
                <w:rFonts w:ascii="MyriadPro" w:hAnsi="MyriadPro"/>
                <w:b/>
                <w:bCs/>
                <w:lang w:val="en-US"/>
              </w:rPr>
              <w:t>GLS</w:t>
            </w:r>
            <w:r w:rsidRPr="009C7925">
              <w:rPr>
                <w:rFonts w:ascii="MyriadPro" w:hAnsi="MyriadPro"/>
                <w:b/>
                <w:bCs/>
                <w:i/>
                <w:iCs/>
                <w:lang w:val="en-US"/>
              </w:rPr>
              <w:t xml:space="preserve">, reflecting the decision of the WSC, if this motion passes, and referencing </w:t>
            </w:r>
            <w:r w:rsidRPr="009C7925">
              <w:rPr>
                <w:rFonts w:ascii="MyriadPro" w:hAnsi="MyriadPro"/>
                <w:b/>
                <w:bCs/>
                <w:lang w:val="en-US"/>
              </w:rPr>
              <w:t xml:space="preserve">Virtual Meeting Basics </w:t>
            </w:r>
            <w:r w:rsidRPr="009C7925">
              <w:rPr>
                <w:rFonts w:ascii="MyriadPro" w:hAnsi="MyriadPro"/>
                <w:b/>
                <w:bCs/>
                <w:i/>
                <w:iCs/>
                <w:lang w:val="en-US"/>
              </w:rPr>
              <w:t xml:space="preserve">as a possible resource.) </w:t>
            </w:r>
          </w:p>
        </w:tc>
      </w:tr>
      <w:tr w:rsidR="009C7925" w:rsidRPr="00863A35" w14:paraId="45391F57" w14:textId="77777777" w:rsidTr="00277694">
        <w:tc>
          <w:tcPr>
            <w:tcW w:w="1555" w:type="dxa"/>
          </w:tcPr>
          <w:p w14:paraId="407993EF" w14:textId="5F49C090" w:rsidR="009C7925" w:rsidRPr="009C7925" w:rsidRDefault="009C7925" w:rsidP="00277694">
            <w:pPr>
              <w:jc w:val="right"/>
              <w:rPr>
                <w:lang w:val="en-US"/>
              </w:rPr>
            </w:pPr>
            <w:r>
              <w:t>Wniosek 5</w:t>
            </w:r>
          </w:p>
        </w:tc>
        <w:tc>
          <w:tcPr>
            <w:tcW w:w="7507" w:type="dxa"/>
          </w:tcPr>
          <w:p w14:paraId="7AC373BA" w14:textId="77777777" w:rsidR="0024714F" w:rsidRPr="0024714F" w:rsidRDefault="0024714F" w:rsidP="0024714F">
            <w:r w:rsidRPr="0024714F">
              <w:t>O wprowadzenie poprawki do Wizji dla służb NA, zmieniając określenie „jego lub jej własnym języku i kulturze” na „ich własnym języku i kulturze”</w:t>
            </w:r>
          </w:p>
          <w:p w14:paraId="132D2034" w14:textId="68A41B98" w:rsidR="009C7925" w:rsidRPr="00863A35" w:rsidRDefault="009C7925"/>
        </w:tc>
      </w:tr>
      <w:tr w:rsidR="009C7925" w:rsidRPr="0024714F" w14:paraId="14A25FAF" w14:textId="77777777" w:rsidTr="00277694">
        <w:tc>
          <w:tcPr>
            <w:tcW w:w="1555" w:type="dxa"/>
          </w:tcPr>
          <w:p w14:paraId="6A5E5612" w14:textId="77777777" w:rsidR="009C7925" w:rsidRPr="00863A35" w:rsidRDefault="009C7925" w:rsidP="00277694">
            <w:pPr>
              <w:jc w:val="right"/>
            </w:pPr>
          </w:p>
        </w:tc>
        <w:tc>
          <w:tcPr>
            <w:tcW w:w="7507" w:type="dxa"/>
          </w:tcPr>
          <w:p w14:paraId="4018DB50" w14:textId="2B39143E" w:rsidR="009C7925" w:rsidRPr="0024714F" w:rsidRDefault="0024714F" w:rsidP="009C7925">
            <w:pPr>
              <w:pStyle w:val="NormalnyWeb"/>
              <w:rPr>
                <w:lang w:val="en-US"/>
              </w:rPr>
            </w:pPr>
            <w:r w:rsidRPr="0024714F">
              <w:rPr>
                <w:rFonts w:ascii="MyriadPro" w:hAnsi="MyriadPro"/>
                <w:b/>
                <w:bCs/>
                <w:lang w:val="en-US"/>
              </w:rPr>
              <w:t xml:space="preserve">To revise A Vision for NA Service, changing the phrase “his or her own language and culture” to the phrase “their own language and culture.” </w:t>
            </w:r>
            <w:r w:rsidRPr="0024714F">
              <w:rPr>
                <w:rFonts w:ascii="MyriadPro" w:hAnsi="MyriadPro"/>
                <w:b/>
                <w:bCs/>
                <w:i/>
                <w:iCs/>
                <w:lang w:val="en-US"/>
              </w:rPr>
              <w:t xml:space="preserve">(If this motion passes, A Vision for NA Service will be revised in future printings, including in Fellowship-approved recovery literature.) </w:t>
            </w:r>
          </w:p>
        </w:tc>
      </w:tr>
      <w:tr w:rsidR="009C7925" w:rsidRPr="001D70C1" w14:paraId="2B643EA1" w14:textId="77777777" w:rsidTr="00277694">
        <w:tc>
          <w:tcPr>
            <w:tcW w:w="1555" w:type="dxa"/>
          </w:tcPr>
          <w:p w14:paraId="5C9CB048" w14:textId="181D0DFF" w:rsidR="009C7925" w:rsidRPr="009C7925" w:rsidRDefault="009C7925" w:rsidP="00277694">
            <w:pPr>
              <w:jc w:val="right"/>
              <w:rPr>
                <w:lang w:val="en-US"/>
              </w:rPr>
            </w:pPr>
            <w:r>
              <w:t>Wniosek 6</w:t>
            </w:r>
          </w:p>
        </w:tc>
        <w:tc>
          <w:tcPr>
            <w:tcW w:w="7507" w:type="dxa"/>
          </w:tcPr>
          <w:p w14:paraId="7E591503" w14:textId="25C40D40" w:rsidR="0024714F" w:rsidRPr="0024714F" w:rsidRDefault="0024714F" w:rsidP="0024714F">
            <w:r w:rsidRPr="0024714F">
              <w:t xml:space="preserve">O zatwierdzenie zmiany w Regulaminie tłumaczeń Służb Światowych zawartym w Przewodniku po Służbach Światowych NA, aby umożliwić dodanie maksymalnie sześciu lokalnych historii osobistych do szóstej edycji Tekstu Podstawowego, jeśli historie te zostały wcześniej opublikowane w </w:t>
            </w:r>
            <w:r w:rsidRPr="0024714F">
              <w:rPr>
                <w:i/>
                <w:iCs/>
              </w:rPr>
              <w:t xml:space="preserve">Małej białej książeczce (Little White </w:t>
            </w:r>
            <w:proofErr w:type="spellStart"/>
            <w:r w:rsidRPr="0024714F">
              <w:rPr>
                <w:i/>
                <w:iCs/>
              </w:rPr>
              <w:t>Book</w:t>
            </w:r>
            <w:proofErr w:type="spellEnd"/>
            <w:r w:rsidRPr="0024714F">
              <w:rPr>
                <w:i/>
                <w:iCs/>
              </w:rPr>
              <w:t xml:space="preserve">) </w:t>
            </w:r>
            <w:r w:rsidRPr="0024714F">
              <w:t>w danym języku.</w:t>
            </w:r>
          </w:p>
          <w:p w14:paraId="02239DAA" w14:textId="05D603B6" w:rsidR="00E701F3" w:rsidRPr="0023603D" w:rsidRDefault="00E701F3">
            <w:pPr>
              <w:rPr>
                <w:i/>
                <w:iCs/>
              </w:rPr>
            </w:pPr>
          </w:p>
        </w:tc>
      </w:tr>
      <w:tr w:rsidR="00277694" w:rsidRPr="0024714F" w14:paraId="1AEFE6A3" w14:textId="77777777" w:rsidTr="00277694">
        <w:tc>
          <w:tcPr>
            <w:tcW w:w="1555" w:type="dxa"/>
          </w:tcPr>
          <w:p w14:paraId="7AC3AE9F" w14:textId="77777777" w:rsidR="00277694" w:rsidRPr="001D70C1" w:rsidRDefault="00277694" w:rsidP="00277694">
            <w:pPr>
              <w:jc w:val="right"/>
            </w:pPr>
          </w:p>
        </w:tc>
        <w:tc>
          <w:tcPr>
            <w:tcW w:w="7507" w:type="dxa"/>
          </w:tcPr>
          <w:p w14:paraId="5B0E68FE" w14:textId="77777777" w:rsidR="009C7925" w:rsidRPr="009C7925" w:rsidRDefault="009C7925" w:rsidP="009C7925">
            <w:pPr>
              <w:pStyle w:val="NormalnyWeb"/>
              <w:rPr>
                <w:lang w:val="en-US"/>
              </w:rPr>
            </w:pPr>
            <w:r w:rsidRPr="009C7925">
              <w:rPr>
                <w:rFonts w:ascii="MyriadPro" w:hAnsi="MyriadPro"/>
                <w:b/>
                <w:bCs/>
                <w:lang w:val="en-US"/>
              </w:rPr>
              <w:t xml:space="preserve">To approve a change to World Services Translation Policy in </w:t>
            </w:r>
            <w:r w:rsidRPr="009C7925">
              <w:rPr>
                <w:rFonts w:ascii="MyriadPro" w:hAnsi="MyriadPro"/>
                <w:b/>
                <w:bCs/>
                <w:i/>
                <w:iCs/>
                <w:lang w:val="en-US"/>
              </w:rPr>
              <w:t xml:space="preserve">GWSNA </w:t>
            </w:r>
            <w:r w:rsidRPr="009C7925">
              <w:rPr>
                <w:rFonts w:ascii="MyriadPro" w:hAnsi="MyriadPro"/>
                <w:b/>
                <w:bCs/>
                <w:lang w:val="en-US"/>
              </w:rPr>
              <w:t xml:space="preserve">to allow the possibility for up to six locally developed personal stories to be included in translated Sixth Edition Basic Texts, if the stories have first been published in the Little White Book of that language. These stories would be placed in their own section in Our Members Share with the following language preceding them: </w:t>
            </w:r>
          </w:p>
          <w:p w14:paraId="400F02EC" w14:textId="45B9E4D1" w:rsidR="00277694" w:rsidRPr="009C7925" w:rsidRDefault="009C7925" w:rsidP="009C7925">
            <w:pPr>
              <w:pStyle w:val="NormalnyWeb"/>
              <w:rPr>
                <w:lang w:val="en-US"/>
              </w:rPr>
            </w:pPr>
            <w:r w:rsidRPr="009C7925">
              <w:rPr>
                <w:rFonts w:ascii="MyriadPro" w:hAnsi="MyriadPro"/>
                <w:i/>
                <w:iCs/>
                <w:lang w:val="en-US"/>
              </w:rPr>
              <w:t xml:space="preserve">A Vision for NA Service looks forward to a day when addicts around the world </w:t>
            </w:r>
            <w:proofErr w:type="gramStart"/>
            <w:r w:rsidRPr="009C7925">
              <w:rPr>
                <w:rFonts w:ascii="MyriadPro" w:hAnsi="MyriadPro"/>
                <w:i/>
                <w:iCs/>
                <w:lang w:val="en-US"/>
              </w:rPr>
              <w:t>have the opportunity to</w:t>
            </w:r>
            <w:proofErr w:type="gramEnd"/>
            <w:r w:rsidRPr="009C7925">
              <w:rPr>
                <w:rFonts w:ascii="MyriadPro" w:hAnsi="MyriadPro"/>
                <w:i/>
                <w:iCs/>
                <w:lang w:val="en-US"/>
              </w:rPr>
              <w:t xml:space="preserve"> experience our message in their own language and culture. In pursuit of that vision, communities or language groups that have published local stories in the Little White Book may include up to six of those stories in the Basic Text if they choose. These </w:t>
            </w:r>
            <w:r w:rsidRPr="009C7925">
              <w:rPr>
                <w:rFonts w:ascii="MyriadPro" w:hAnsi="MyriadPro"/>
                <w:lang w:val="en-US"/>
              </w:rPr>
              <w:t xml:space="preserve">[fill in the number] </w:t>
            </w:r>
            <w:r w:rsidRPr="009C7925">
              <w:rPr>
                <w:rFonts w:ascii="MyriadPro" w:hAnsi="MyriadPro"/>
                <w:i/>
                <w:iCs/>
                <w:lang w:val="en-US"/>
              </w:rPr>
              <w:t xml:space="preserve">stories were originally published in the </w:t>
            </w:r>
            <w:r w:rsidRPr="009C7925">
              <w:rPr>
                <w:rFonts w:ascii="MyriadPro" w:hAnsi="MyriadPro"/>
                <w:lang w:val="en-US"/>
              </w:rPr>
              <w:t xml:space="preserve">[fill in the language] </w:t>
            </w:r>
            <w:r w:rsidRPr="009C7925">
              <w:rPr>
                <w:rFonts w:ascii="MyriadPro" w:hAnsi="MyriadPro"/>
                <w:i/>
                <w:iCs/>
                <w:lang w:val="en-US"/>
              </w:rPr>
              <w:t xml:space="preserve">Little White Book in </w:t>
            </w:r>
            <w:r w:rsidRPr="009C7925">
              <w:rPr>
                <w:rFonts w:ascii="MyriadPro" w:hAnsi="MyriadPro"/>
                <w:lang w:val="en-US"/>
              </w:rPr>
              <w:t xml:space="preserve">[fill in the year]. </w:t>
            </w:r>
          </w:p>
        </w:tc>
      </w:tr>
      <w:tr w:rsidR="009C7925" w:rsidRPr="00E701F3" w14:paraId="5AFFAE78" w14:textId="77777777" w:rsidTr="00277694">
        <w:tc>
          <w:tcPr>
            <w:tcW w:w="1555" w:type="dxa"/>
          </w:tcPr>
          <w:p w14:paraId="71CAB9C7" w14:textId="20A5D659" w:rsidR="009C7925" w:rsidRPr="009C7925" w:rsidRDefault="009C7925" w:rsidP="00277694">
            <w:pPr>
              <w:jc w:val="right"/>
              <w:rPr>
                <w:lang w:val="en-US"/>
              </w:rPr>
            </w:pPr>
            <w:r>
              <w:t>Wniosek 7</w:t>
            </w:r>
          </w:p>
        </w:tc>
        <w:tc>
          <w:tcPr>
            <w:tcW w:w="7507" w:type="dxa"/>
          </w:tcPr>
          <w:p w14:paraId="0945EF72" w14:textId="0F7D2BBC" w:rsidR="009C7925" w:rsidRPr="00E701F3" w:rsidRDefault="0024714F">
            <w:r w:rsidRPr="0024714F">
              <w:t>O przedłużenie kadencji tych sześciu członków Rady Światowej, które kończą się w 2024 roku, do końca nadchodzącego cyklu konferencyjnego KSŚ</w:t>
            </w:r>
            <w:r>
              <w:t>.</w:t>
            </w:r>
          </w:p>
        </w:tc>
      </w:tr>
      <w:tr w:rsidR="00277694" w:rsidRPr="0024714F" w14:paraId="703B0DDE" w14:textId="77777777" w:rsidTr="00277694">
        <w:tc>
          <w:tcPr>
            <w:tcW w:w="1555" w:type="dxa"/>
          </w:tcPr>
          <w:p w14:paraId="006FB8F6" w14:textId="77777777" w:rsidR="00277694" w:rsidRPr="00E701F3" w:rsidRDefault="00277694" w:rsidP="00277694">
            <w:pPr>
              <w:jc w:val="right"/>
            </w:pPr>
          </w:p>
        </w:tc>
        <w:tc>
          <w:tcPr>
            <w:tcW w:w="7507" w:type="dxa"/>
          </w:tcPr>
          <w:p w14:paraId="59175C41" w14:textId="4204E9BE" w:rsidR="00277694" w:rsidRPr="009C7925" w:rsidRDefault="009C7925" w:rsidP="009C7925">
            <w:pPr>
              <w:pStyle w:val="NormalnyWeb"/>
              <w:rPr>
                <w:lang w:val="en-US"/>
              </w:rPr>
            </w:pPr>
            <w:r w:rsidRPr="009C7925">
              <w:rPr>
                <w:rFonts w:ascii="MyriadPro" w:hAnsi="MyriadPro"/>
                <w:b/>
                <w:bCs/>
                <w:lang w:val="en-US"/>
              </w:rPr>
              <w:t>To extend the six World Board members’ terms currently expiring in 2024 through the end of the upcoming World Service Conference cycle.</w:t>
            </w:r>
          </w:p>
        </w:tc>
      </w:tr>
      <w:tr w:rsidR="009C7925" w:rsidRPr="00E701F3" w14:paraId="4E8387E1" w14:textId="77777777" w:rsidTr="00277694">
        <w:tc>
          <w:tcPr>
            <w:tcW w:w="1555" w:type="dxa"/>
          </w:tcPr>
          <w:p w14:paraId="2DCF1957" w14:textId="0BF66434" w:rsidR="009C7925" w:rsidRPr="009C7925" w:rsidRDefault="009C7925" w:rsidP="00277694">
            <w:pPr>
              <w:jc w:val="right"/>
              <w:rPr>
                <w:lang w:val="en-US"/>
              </w:rPr>
            </w:pPr>
            <w:r>
              <w:t>Wniosek 8</w:t>
            </w:r>
          </w:p>
        </w:tc>
        <w:tc>
          <w:tcPr>
            <w:tcW w:w="7507" w:type="dxa"/>
          </w:tcPr>
          <w:p w14:paraId="7D0BF359" w14:textId="3EF52385" w:rsidR="009C7925" w:rsidRPr="00E701F3" w:rsidRDefault="0024714F">
            <w:r w:rsidRPr="0024714F">
              <w:t>Z uwagi na pandemię COVID, o zawieszenie planu rotacji Zlotów Światowych NA po 2024 roku, aby umożliwić Radzie Światowej określenie co będzie możliwe i praktyczne w przyszłości, a następnie przedstawienie tych ustaleń do decyzji uczestników konferencji</w:t>
            </w:r>
            <w:r>
              <w:t>.</w:t>
            </w:r>
          </w:p>
        </w:tc>
      </w:tr>
      <w:tr w:rsidR="009C7925" w:rsidRPr="0024714F" w14:paraId="62D38F9D" w14:textId="77777777" w:rsidTr="00277694">
        <w:tc>
          <w:tcPr>
            <w:tcW w:w="1555" w:type="dxa"/>
          </w:tcPr>
          <w:p w14:paraId="1923A076" w14:textId="77777777" w:rsidR="009C7925" w:rsidRPr="00E701F3" w:rsidRDefault="009C7925" w:rsidP="00277694">
            <w:pPr>
              <w:jc w:val="right"/>
            </w:pPr>
          </w:p>
        </w:tc>
        <w:tc>
          <w:tcPr>
            <w:tcW w:w="7507" w:type="dxa"/>
          </w:tcPr>
          <w:p w14:paraId="06CF8951" w14:textId="1ACF16E2" w:rsidR="009C7925" w:rsidRPr="009C7925" w:rsidRDefault="009C7925" w:rsidP="009C7925">
            <w:pPr>
              <w:pStyle w:val="NormalnyWeb"/>
              <w:rPr>
                <w:lang w:val="en-US"/>
              </w:rPr>
            </w:pPr>
            <w:r w:rsidRPr="009C7925">
              <w:rPr>
                <w:rFonts w:ascii="MyriadPro" w:hAnsi="MyriadPro"/>
                <w:b/>
                <w:bCs/>
                <w:lang w:val="en-US"/>
              </w:rPr>
              <w:t xml:space="preserve">As a result of the COVID pandemic, to suspend the World Convention of NA (WCNA) rotation policy after 2024, to allow the World Board to determine what </w:t>
            </w:r>
            <w:proofErr w:type="gramStart"/>
            <w:r w:rsidRPr="009C7925">
              <w:rPr>
                <w:rFonts w:ascii="MyriadPro" w:hAnsi="MyriadPro"/>
                <w:b/>
                <w:bCs/>
                <w:lang w:val="en-US"/>
              </w:rPr>
              <w:t>is</w:t>
            </w:r>
            <w:proofErr w:type="gramEnd"/>
            <w:r w:rsidRPr="009C7925">
              <w:rPr>
                <w:rFonts w:ascii="MyriadPro" w:hAnsi="MyriadPro"/>
                <w:b/>
                <w:bCs/>
                <w:lang w:val="en-US"/>
              </w:rPr>
              <w:t xml:space="preserve"> possible and practical moving forward and then seek approval from conference participants. </w:t>
            </w:r>
          </w:p>
        </w:tc>
      </w:tr>
      <w:tr w:rsidR="00277694" w:rsidRPr="008B2E58" w14:paraId="1D2D8211" w14:textId="77777777" w:rsidTr="00277694">
        <w:tc>
          <w:tcPr>
            <w:tcW w:w="1555" w:type="dxa"/>
          </w:tcPr>
          <w:p w14:paraId="248FE44D" w14:textId="641636FE" w:rsidR="00277694" w:rsidRPr="009C7925" w:rsidRDefault="009C7925" w:rsidP="00277694">
            <w:pPr>
              <w:jc w:val="right"/>
              <w:rPr>
                <w:lang w:val="en-US"/>
              </w:rPr>
            </w:pPr>
            <w:r>
              <w:t>Wniosek 9</w:t>
            </w:r>
          </w:p>
        </w:tc>
        <w:tc>
          <w:tcPr>
            <w:tcW w:w="7507" w:type="dxa"/>
          </w:tcPr>
          <w:p w14:paraId="3F36321E" w14:textId="1F3BCD19" w:rsidR="00277694" w:rsidRPr="008B2E58" w:rsidRDefault="0024714F">
            <w:r w:rsidRPr="0024714F">
              <w:t>O zatwierdzenie trzyletniego cyklu konferencyjnego KSŚ w formie modelu próbnego po KSŚ w 2023 roku do KSŚ w 2029. Po 2029 roku cykl zmieni się z powrotem w dwuletni, chyba że zostanie podjęta inna decyzja</w:t>
            </w:r>
            <w:r>
              <w:t>.</w:t>
            </w:r>
          </w:p>
        </w:tc>
      </w:tr>
      <w:tr w:rsidR="00277694" w:rsidRPr="0024714F" w14:paraId="764C9F77" w14:textId="77777777" w:rsidTr="00277694">
        <w:tc>
          <w:tcPr>
            <w:tcW w:w="1555" w:type="dxa"/>
          </w:tcPr>
          <w:p w14:paraId="75E37F7E" w14:textId="77777777" w:rsidR="00277694" w:rsidRPr="008B2E58" w:rsidRDefault="00277694" w:rsidP="00277694">
            <w:pPr>
              <w:jc w:val="right"/>
            </w:pPr>
          </w:p>
        </w:tc>
        <w:tc>
          <w:tcPr>
            <w:tcW w:w="7507" w:type="dxa"/>
          </w:tcPr>
          <w:p w14:paraId="339F0341" w14:textId="23904ED2" w:rsidR="00277694" w:rsidRPr="009C7925" w:rsidRDefault="009C7925" w:rsidP="009C7925">
            <w:pPr>
              <w:pStyle w:val="NormalnyWeb"/>
              <w:rPr>
                <w:lang w:val="en-US"/>
              </w:rPr>
            </w:pPr>
            <w:r w:rsidRPr="009C7925">
              <w:rPr>
                <w:rFonts w:ascii="MyriadPro" w:hAnsi="MyriadPro"/>
                <w:b/>
                <w:bCs/>
                <w:lang w:val="en-US"/>
              </w:rPr>
              <w:t xml:space="preserve">To approve a three-year World Service Conference cycle on a trial basis following WSC 2023 through WSC 2029. Following 2029, the WSC cycle would return to two years, unless another decision is made. </w:t>
            </w:r>
          </w:p>
        </w:tc>
      </w:tr>
      <w:tr w:rsidR="00277694" w:rsidRPr="008B2E58" w14:paraId="33FA5B21" w14:textId="77777777" w:rsidTr="00277694">
        <w:tc>
          <w:tcPr>
            <w:tcW w:w="1555" w:type="dxa"/>
          </w:tcPr>
          <w:p w14:paraId="748E83AD" w14:textId="391038AE" w:rsidR="00277694" w:rsidRPr="009C7925" w:rsidRDefault="009C7925" w:rsidP="00277694">
            <w:pPr>
              <w:jc w:val="right"/>
              <w:rPr>
                <w:lang w:val="en-US"/>
              </w:rPr>
            </w:pPr>
            <w:r>
              <w:t>Wniosek 10</w:t>
            </w:r>
          </w:p>
        </w:tc>
        <w:tc>
          <w:tcPr>
            <w:tcW w:w="7507" w:type="dxa"/>
          </w:tcPr>
          <w:p w14:paraId="5E450834" w14:textId="77777777" w:rsidR="00277694" w:rsidRDefault="0024714F">
            <w:r w:rsidRPr="0024714F">
              <w:t>Jeśli Wniosek 9 zostanie zatwierdzony, o zaaprobowanie przejściowej KSŚ online w środku cyklu konferencyjnego, organizowanej w celu podjęcia decyzji, które są niezbędne z prawnego punktu widzenia i tych, które uczestnicy konferencji zdecydują się omawiać.</w:t>
            </w:r>
          </w:p>
          <w:p w14:paraId="1A5E6FF9" w14:textId="4BB0C9EE" w:rsidR="0024714F" w:rsidRPr="008B2E58" w:rsidRDefault="0024714F">
            <w:r w:rsidRPr="0024714F">
              <w:t xml:space="preserve">Podobnie jak w cyklu 2020-2023, materiały byłyby publikowane na stronie na.org w tych samych terminach, które obowiązują w przypadku wniosków CAT (z 90-dniowym wyprzedzeniem) – wszyscy uprawnieni do głosowania uczestnicy konferencji otrzymaliby ankietę do głosowania nad tym, jakie sprawy mają zostać omówione. </w:t>
            </w:r>
          </w:p>
        </w:tc>
      </w:tr>
      <w:tr w:rsidR="00277694" w:rsidRPr="0024714F" w14:paraId="01AA31A1" w14:textId="77777777" w:rsidTr="00277694">
        <w:tc>
          <w:tcPr>
            <w:tcW w:w="1555" w:type="dxa"/>
          </w:tcPr>
          <w:p w14:paraId="2686D941" w14:textId="77777777" w:rsidR="00277694" w:rsidRPr="008B2E58" w:rsidRDefault="00277694" w:rsidP="00277694">
            <w:pPr>
              <w:jc w:val="right"/>
            </w:pPr>
          </w:p>
        </w:tc>
        <w:tc>
          <w:tcPr>
            <w:tcW w:w="7507" w:type="dxa"/>
          </w:tcPr>
          <w:p w14:paraId="1E496B68" w14:textId="7722137B" w:rsidR="00277694" w:rsidRPr="009C7925" w:rsidRDefault="009C7925" w:rsidP="009C7925">
            <w:pPr>
              <w:pStyle w:val="NormalnyWeb"/>
              <w:rPr>
                <w:lang w:val="en-US"/>
              </w:rPr>
            </w:pPr>
            <w:r w:rsidRPr="009C7925">
              <w:rPr>
                <w:rFonts w:ascii="MyriadPro" w:hAnsi="MyriadPro"/>
                <w:b/>
                <w:bCs/>
                <w:lang w:val="en-US"/>
              </w:rPr>
              <w:t xml:space="preserve">If Motion 9 is adopted, to approve an interim virtual WSC in the middle of the conference cycle for decisions that are legally necessary and those that conference participants choose to address. As was done in the 2020–2023 cycle, material would be posted on na.org under the same deadline policies as the CAT (90 days prior) and all voting conference participants would be polled to choose the items they wish to address. </w:t>
            </w:r>
          </w:p>
        </w:tc>
      </w:tr>
      <w:tr w:rsidR="00277694" w:rsidRPr="00047E6E" w14:paraId="309CC9C6" w14:textId="77777777" w:rsidTr="00277694">
        <w:tc>
          <w:tcPr>
            <w:tcW w:w="1555" w:type="dxa"/>
          </w:tcPr>
          <w:p w14:paraId="793E8D7B" w14:textId="12BC0819" w:rsidR="00277694" w:rsidRPr="009C7925" w:rsidRDefault="009C7925" w:rsidP="00277694">
            <w:pPr>
              <w:jc w:val="right"/>
              <w:rPr>
                <w:lang w:val="en-US"/>
              </w:rPr>
            </w:pPr>
            <w:r>
              <w:t>Wniosek 11</w:t>
            </w:r>
          </w:p>
        </w:tc>
        <w:tc>
          <w:tcPr>
            <w:tcW w:w="7507" w:type="dxa"/>
          </w:tcPr>
          <w:p w14:paraId="63718019" w14:textId="77777777" w:rsidR="00277694" w:rsidRDefault="0024714F">
            <w:r w:rsidRPr="0024714F">
              <w:t>Jeśli Wniosek 9 zostanie zatwierdzony, o zaaprobowanie zmiany terminu publikacji wniosków CAR, tak aby następowała 30 dni wcześniej niż obecnie (czyli 150 dni przed rozpoczęciem Konferencji Światowej)</w:t>
            </w:r>
            <w:r>
              <w:t>.</w:t>
            </w:r>
          </w:p>
          <w:p w14:paraId="6FC69707" w14:textId="6B51D44A" w:rsidR="0024714F" w:rsidRPr="00047E6E" w:rsidRDefault="0024714F">
            <w:r w:rsidRPr="0024714F">
              <w:t xml:space="preserve">Nowy termin publikacji wniosków CAR wynosiłby 180 dni przed rozpoczęciem WSC na żywo w przypadku języka angielskiego i 150 dni w przypadku tłumaczeń. Ostateczny termin tworzenia wniosków od regionów i zon wynosiłby 270 dni. Wnioski CAR będą publikowane na stronie na.org, co nie będzie wiązało się z jakimikolwiek kosztami ze strony członków NA. </w:t>
            </w:r>
          </w:p>
        </w:tc>
      </w:tr>
      <w:tr w:rsidR="00277694" w:rsidRPr="0024714F" w14:paraId="1BC1131E" w14:textId="77777777" w:rsidTr="00277694">
        <w:tc>
          <w:tcPr>
            <w:tcW w:w="1555" w:type="dxa"/>
          </w:tcPr>
          <w:p w14:paraId="09F58FDE" w14:textId="77777777" w:rsidR="00277694" w:rsidRPr="00047E6E" w:rsidRDefault="00277694" w:rsidP="00277694">
            <w:pPr>
              <w:jc w:val="right"/>
            </w:pPr>
          </w:p>
        </w:tc>
        <w:tc>
          <w:tcPr>
            <w:tcW w:w="7507" w:type="dxa"/>
          </w:tcPr>
          <w:p w14:paraId="2C9CF072" w14:textId="5EF2387D" w:rsidR="00277694" w:rsidRPr="009C7925" w:rsidRDefault="009C7925" w:rsidP="009C7925">
            <w:pPr>
              <w:pStyle w:val="NormalnyWeb"/>
              <w:rPr>
                <w:lang w:val="en-US"/>
              </w:rPr>
            </w:pPr>
            <w:r w:rsidRPr="009C7925">
              <w:rPr>
                <w:rFonts w:ascii="MyriadPro" w:hAnsi="MyriadPro"/>
                <w:b/>
                <w:bCs/>
                <w:lang w:val="en-US"/>
              </w:rPr>
              <w:t xml:space="preserve">If Motion 9 is adopted, to approve a change to the release of the </w:t>
            </w:r>
            <w:r w:rsidRPr="009C7925">
              <w:rPr>
                <w:rFonts w:ascii="MyriadPro" w:hAnsi="MyriadPro"/>
                <w:b/>
                <w:bCs/>
                <w:i/>
                <w:iCs/>
                <w:lang w:val="en-US"/>
              </w:rPr>
              <w:t xml:space="preserve">Conference Agenda Report </w:t>
            </w:r>
            <w:r w:rsidRPr="009C7925">
              <w:rPr>
                <w:rFonts w:ascii="MyriadPro" w:hAnsi="MyriadPro"/>
                <w:b/>
                <w:bCs/>
                <w:lang w:val="en-US"/>
              </w:rPr>
              <w:t>(</w:t>
            </w:r>
            <w:r w:rsidRPr="009C7925">
              <w:rPr>
                <w:rFonts w:ascii="MyriadPro" w:hAnsi="MyriadPro"/>
                <w:b/>
                <w:bCs/>
                <w:i/>
                <w:iCs/>
                <w:lang w:val="en-US"/>
              </w:rPr>
              <w:t>CAR</w:t>
            </w:r>
            <w:r w:rsidRPr="009C7925">
              <w:rPr>
                <w:rFonts w:ascii="MyriadPro" w:hAnsi="MyriadPro"/>
                <w:b/>
                <w:bCs/>
                <w:lang w:val="en-US"/>
              </w:rPr>
              <w:t xml:space="preserve">) to be thirty days earlier than the current policy of 150 days prior to the start of the World Service Conference. The new </w:t>
            </w:r>
            <w:r w:rsidRPr="009C7925">
              <w:rPr>
                <w:rFonts w:ascii="MyriadPro" w:hAnsi="MyriadPro"/>
                <w:b/>
                <w:bCs/>
                <w:i/>
                <w:iCs/>
                <w:lang w:val="en-US"/>
              </w:rPr>
              <w:t xml:space="preserve">CAR </w:t>
            </w:r>
            <w:r w:rsidRPr="009C7925">
              <w:rPr>
                <w:rFonts w:ascii="MyriadPro" w:hAnsi="MyriadPro"/>
                <w:b/>
                <w:bCs/>
                <w:lang w:val="en-US"/>
              </w:rPr>
              <w:t xml:space="preserve">release day would be 180 days prior to the in-person WSC meeting for English, 150 days for translated versions. The deadline for the finalization of regional and zonal motions would be 270 days. The </w:t>
            </w:r>
            <w:r w:rsidRPr="009C7925">
              <w:rPr>
                <w:rFonts w:ascii="MyriadPro" w:hAnsi="MyriadPro"/>
                <w:b/>
                <w:bCs/>
                <w:i/>
                <w:iCs/>
                <w:lang w:val="en-US"/>
              </w:rPr>
              <w:t xml:space="preserve">Conference Agenda Report </w:t>
            </w:r>
            <w:r w:rsidRPr="009C7925">
              <w:rPr>
                <w:rFonts w:ascii="MyriadPro" w:hAnsi="MyriadPro"/>
                <w:b/>
                <w:bCs/>
                <w:lang w:val="en-US"/>
              </w:rPr>
              <w:t xml:space="preserve">will be posted on na.org at no cost to members. </w:t>
            </w:r>
          </w:p>
        </w:tc>
      </w:tr>
      <w:tr w:rsidR="00277694" w:rsidRPr="009C7925" w14:paraId="79A5DF05" w14:textId="77777777" w:rsidTr="00277694">
        <w:tc>
          <w:tcPr>
            <w:tcW w:w="1555" w:type="dxa"/>
          </w:tcPr>
          <w:p w14:paraId="5907273C" w14:textId="2C3EEAF9" w:rsidR="00277694" w:rsidRPr="009C7925" w:rsidRDefault="009C7925" w:rsidP="00277694">
            <w:pPr>
              <w:jc w:val="right"/>
              <w:rPr>
                <w:lang w:val="en-US"/>
              </w:rPr>
            </w:pPr>
            <w:r>
              <w:t>Wniosek 12</w:t>
            </w:r>
          </w:p>
        </w:tc>
        <w:tc>
          <w:tcPr>
            <w:tcW w:w="7507" w:type="dxa"/>
          </w:tcPr>
          <w:p w14:paraId="027911A0" w14:textId="372174B8" w:rsidR="00277694" w:rsidRPr="00027421" w:rsidRDefault="0024714F">
            <w:r w:rsidRPr="0024714F">
              <w:t>O zmianę obecnych zasad, mówiących o tym, że Służby Światowe NA automatycznie finansują wyjazd na Konferencję Światową delegatów regionów i zon uprawnionych do głosowania na model obejmujący finansowanie na życzenie</w:t>
            </w:r>
            <w:r>
              <w:t>.</w:t>
            </w:r>
          </w:p>
        </w:tc>
      </w:tr>
      <w:tr w:rsidR="00277694" w:rsidRPr="0024714F" w14:paraId="7429C4F1" w14:textId="77777777" w:rsidTr="00277694">
        <w:tc>
          <w:tcPr>
            <w:tcW w:w="1555" w:type="dxa"/>
          </w:tcPr>
          <w:p w14:paraId="6B69AFFD" w14:textId="77777777" w:rsidR="00277694" w:rsidRPr="00027421" w:rsidRDefault="00277694" w:rsidP="00277694">
            <w:pPr>
              <w:jc w:val="right"/>
            </w:pPr>
          </w:p>
        </w:tc>
        <w:tc>
          <w:tcPr>
            <w:tcW w:w="7507" w:type="dxa"/>
          </w:tcPr>
          <w:p w14:paraId="50916057" w14:textId="75CCAF0B" w:rsidR="00277694" w:rsidRPr="009C7925" w:rsidRDefault="009C7925" w:rsidP="009C7925">
            <w:pPr>
              <w:pStyle w:val="NormalnyWeb"/>
              <w:rPr>
                <w:lang w:val="en-US"/>
              </w:rPr>
            </w:pPr>
            <w:r w:rsidRPr="009C7925">
              <w:rPr>
                <w:rFonts w:ascii="MyriadPro" w:hAnsi="MyriadPro"/>
                <w:b/>
                <w:bCs/>
                <w:lang w:val="en-US"/>
              </w:rPr>
              <w:t xml:space="preserve">To change the current policy of NA World Services automatically funding delegates from seated regions and zones to the WSC to funding available upon request. </w:t>
            </w:r>
          </w:p>
        </w:tc>
      </w:tr>
      <w:tr w:rsidR="00277694" w:rsidRPr="009C7925" w14:paraId="6CA1209F" w14:textId="77777777" w:rsidTr="00277694">
        <w:tc>
          <w:tcPr>
            <w:tcW w:w="1555" w:type="dxa"/>
          </w:tcPr>
          <w:p w14:paraId="01753B81" w14:textId="6375378E" w:rsidR="00277694" w:rsidRPr="009C7925" w:rsidRDefault="009C7925" w:rsidP="00277694">
            <w:pPr>
              <w:jc w:val="right"/>
              <w:rPr>
                <w:lang w:val="en-US"/>
              </w:rPr>
            </w:pPr>
            <w:r>
              <w:t>Wniosek 13</w:t>
            </w:r>
          </w:p>
        </w:tc>
        <w:tc>
          <w:tcPr>
            <w:tcW w:w="7507" w:type="dxa"/>
          </w:tcPr>
          <w:p w14:paraId="09787159" w14:textId="60F61CA1" w:rsidR="00277694" w:rsidRPr="00027421" w:rsidRDefault="00640DA7">
            <w:r w:rsidRPr="00640DA7">
              <w:t>O zlecenie Radzie Światowej utworzenia planu projektu do omówienia na następnej Konferencji Służb Światowych, dotyczącego utworzenia nowej ulotki IP ułatwiającej codzienne osobiste praktykowanie wdzięczności</w:t>
            </w:r>
            <w:r w:rsidR="0024714F">
              <w:t>.</w:t>
            </w:r>
          </w:p>
        </w:tc>
      </w:tr>
      <w:tr w:rsidR="00277694" w:rsidRPr="0024714F" w14:paraId="1F0B3E4E" w14:textId="77777777" w:rsidTr="00277694">
        <w:tc>
          <w:tcPr>
            <w:tcW w:w="1555" w:type="dxa"/>
          </w:tcPr>
          <w:p w14:paraId="7C6D6F6D" w14:textId="77777777" w:rsidR="00277694" w:rsidRPr="00027421" w:rsidRDefault="00277694" w:rsidP="00277694">
            <w:pPr>
              <w:jc w:val="right"/>
            </w:pPr>
          </w:p>
        </w:tc>
        <w:tc>
          <w:tcPr>
            <w:tcW w:w="7507" w:type="dxa"/>
          </w:tcPr>
          <w:p w14:paraId="0D58B458" w14:textId="3D2A1A11" w:rsidR="00277694" w:rsidRPr="000C34FE" w:rsidRDefault="000C34FE" w:rsidP="000C34FE">
            <w:pPr>
              <w:pStyle w:val="NormalnyWeb"/>
              <w:rPr>
                <w:lang w:val="en-US"/>
              </w:rPr>
            </w:pPr>
            <w:r w:rsidRPr="000C34FE">
              <w:rPr>
                <w:rFonts w:ascii="MyriadPro" w:hAnsi="MyriadPro"/>
                <w:b/>
                <w:bCs/>
                <w:lang w:val="en-US"/>
              </w:rPr>
              <w:t xml:space="preserve">To direct the World Board to create a project plan for the next World Service Confer- </w:t>
            </w:r>
            <w:proofErr w:type="spellStart"/>
            <w:r w:rsidRPr="000C34FE">
              <w:rPr>
                <w:rFonts w:ascii="MyriadPro" w:hAnsi="MyriadPro"/>
                <w:b/>
                <w:bCs/>
                <w:lang w:val="en-US"/>
              </w:rPr>
              <w:t>ence</w:t>
            </w:r>
            <w:proofErr w:type="spellEnd"/>
            <w:r w:rsidRPr="000C34FE">
              <w:rPr>
                <w:rFonts w:ascii="MyriadPro" w:hAnsi="MyriadPro"/>
                <w:b/>
                <w:bCs/>
                <w:lang w:val="en-US"/>
              </w:rPr>
              <w:t xml:space="preserve"> (WSC), for the development of a new IP for daily personal inventory of gratitude.</w:t>
            </w:r>
          </w:p>
        </w:tc>
      </w:tr>
      <w:tr w:rsidR="00277694" w:rsidRPr="009C7925" w14:paraId="69CE7816" w14:textId="77777777" w:rsidTr="00277694">
        <w:tc>
          <w:tcPr>
            <w:tcW w:w="1555" w:type="dxa"/>
          </w:tcPr>
          <w:p w14:paraId="0D6201DE" w14:textId="4840AD7F" w:rsidR="00277694" w:rsidRPr="009C7925" w:rsidRDefault="009C7925" w:rsidP="00277694">
            <w:pPr>
              <w:jc w:val="right"/>
              <w:rPr>
                <w:lang w:val="en-US"/>
              </w:rPr>
            </w:pPr>
            <w:r>
              <w:t>Wniosek 14</w:t>
            </w:r>
          </w:p>
        </w:tc>
        <w:tc>
          <w:tcPr>
            <w:tcW w:w="7507" w:type="dxa"/>
          </w:tcPr>
          <w:p w14:paraId="03EE58BA" w14:textId="0064D08F" w:rsidR="00277694" w:rsidRPr="0066057C" w:rsidRDefault="00640DA7">
            <w:r w:rsidRPr="00640DA7">
              <w:t xml:space="preserve">O zlecenie Radzie Światowej utworzenia planu projektu do omówienia na następnej Konferencji Służb Światowych dotyczącego możliwości zmiany i/lub dodania dodatkowych fragmentów literatury NA, której efektem byłby język neutralny pod względem płci i </w:t>
            </w:r>
            <w:proofErr w:type="spellStart"/>
            <w:r w:rsidRPr="00640DA7">
              <w:t>inkluzywny</w:t>
            </w:r>
            <w:proofErr w:type="spellEnd"/>
            <w:r>
              <w:t>.</w:t>
            </w:r>
          </w:p>
        </w:tc>
      </w:tr>
      <w:tr w:rsidR="00277694" w:rsidRPr="0024714F" w14:paraId="2C500F89" w14:textId="77777777" w:rsidTr="00277694">
        <w:tc>
          <w:tcPr>
            <w:tcW w:w="1555" w:type="dxa"/>
          </w:tcPr>
          <w:p w14:paraId="30E1DDC0" w14:textId="77777777" w:rsidR="00277694" w:rsidRPr="0066057C" w:rsidRDefault="00277694" w:rsidP="00277694">
            <w:pPr>
              <w:jc w:val="right"/>
            </w:pPr>
          </w:p>
        </w:tc>
        <w:tc>
          <w:tcPr>
            <w:tcW w:w="7507" w:type="dxa"/>
          </w:tcPr>
          <w:p w14:paraId="6404EEF5" w14:textId="6FC18F54" w:rsidR="00277694" w:rsidRPr="000C34FE" w:rsidRDefault="000C34FE" w:rsidP="000C34FE">
            <w:pPr>
              <w:pStyle w:val="NormalnyWeb"/>
              <w:rPr>
                <w:lang w:val="en-US"/>
              </w:rPr>
            </w:pPr>
            <w:r w:rsidRPr="000C34FE">
              <w:rPr>
                <w:rFonts w:ascii="MyriadPro" w:hAnsi="MyriadPro"/>
                <w:b/>
                <w:bCs/>
                <w:lang w:val="en-US"/>
              </w:rPr>
              <w:t xml:space="preserve">To direct the World Board to create a project plan for consideration at the next WSC to investigate changes and/or additional wording to NA literature from gender specific language to gender neutral and inclusive language. </w:t>
            </w:r>
          </w:p>
        </w:tc>
      </w:tr>
      <w:tr w:rsidR="00277694" w:rsidRPr="009C7925" w14:paraId="7BB27556" w14:textId="77777777" w:rsidTr="00277694">
        <w:tc>
          <w:tcPr>
            <w:tcW w:w="1555" w:type="dxa"/>
          </w:tcPr>
          <w:p w14:paraId="1670CF24" w14:textId="752CEE5A" w:rsidR="00277694" w:rsidRPr="009C7925" w:rsidRDefault="009C7925" w:rsidP="00277694">
            <w:pPr>
              <w:jc w:val="right"/>
              <w:rPr>
                <w:lang w:val="en-US"/>
              </w:rPr>
            </w:pPr>
            <w:r>
              <w:lastRenderedPageBreak/>
              <w:t>Wniosek 15</w:t>
            </w:r>
          </w:p>
        </w:tc>
        <w:tc>
          <w:tcPr>
            <w:tcW w:w="7507" w:type="dxa"/>
          </w:tcPr>
          <w:p w14:paraId="00C75FCA" w14:textId="4F33A8DF" w:rsidR="00277694" w:rsidRPr="0066057C" w:rsidRDefault="00640DA7">
            <w:r w:rsidRPr="00640DA7">
              <w:t>O zlecenie Radzie Światowej utworzenia planu projektu do omówienia na następnej Konferencji Służb Światowych dotyczącego rozpoczęcia procesu we Wspólnocie, którego celem będzie zaaprobowanie dodania „płci” we fragmencie „Co to jest program NA?”</w:t>
            </w:r>
            <w:r w:rsidR="0066057C" w:rsidRPr="0066057C">
              <w:t>, aby jego treść brzmiała: „Dołączyć do nas może każdy, bez względu na wiek, rasę, płeć, orientację seksualną, poglądy, przynależność religijną lub jej brak”.</w:t>
            </w:r>
          </w:p>
        </w:tc>
      </w:tr>
      <w:tr w:rsidR="00277694" w:rsidRPr="0024714F" w14:paraId="7A8FD135" w14:textId="77777777" w:rsidTr="00277694">
        <w:tc>
          <w:tcPr>
            <w:tcW w:w="1555" w:type="dxa"/>
          </w:tcPr>
          <w:p w14:paraId="084C63DA" w14:textId="77777777" w:rsidR="00277694" w:rsidRPr="0066057C" w:rsidRDefault="00277694" w:rsidP="00277694">
            <w:pPr>
              <w:jc w:val="right"/>
            </w:pPr>
          </w:p>
        </w:tc>
        <w:tc>
          <w:tcPr>
            <w:tcW w:w="7507" w:type="dxa"/>
          </w:tcPr>
          <w:p w14:paraId="759F47BB" w14:textId="5EB1D5DA" w:rsidR="00277694" w:rsidRPr="000C34FE" w:rsidRDefault="000C34FE" w:rsidP="000C34FE">
            <w:pPr>
              <w:pStyle w:val="NormalnyWeb"/>
              <w:rPr>
                <w:lang w:val="en-US"/>
              </w:rPr>
            </w:pPr>
            <w:r w:rsidRPr="000C34FE">
              <w:rPr>
                <w:rFonts w:ascii="MyriadPro" w:hAnsi="MyriadPro"/>
                <w:b/>
                <w:bCs/>
                <w:lang w:val="en-US"/>
              </w:rPr>
              <w:t>To direct the World Board to create a project plan for the next WSC to initiate the process for the Fellowship to approve adding “gender” to “What is the NA Program?” to read: “Anyone may join us regardless of age, race, gender, sexual identity, creed, religion or lack of religion.”</w:t>
            </w:r>
          </w:p>
        </w:tc>
      </w:tr>
      <w:tr w:rsidR="00277694" w:rsidRPr="009C7925" w14:paraId="1D87D96F" w14:textId="77777777" w:rsidTr="00277694">
        <w:tc>
          <w:tcPr>
            <w:tcW w:w="1555" w:type="dxa"/>
          </w:tcPr>
          <w:p w14:paraId="7A59DD41" w14:textId="7938E1C8" w:rsidR="00277694" w:rsidRPr="009C7925" w:rsidRDefault="009C7925" w:rsidP="00277694">
            <w:pPr>
              <w:jc w:val="right"/>
              <w:rPr>
                <w:lang w:val="en-US"/>
              </w:rPr>
            </w:pPr>
            <w:r>
              <w:t>Wniosek 16</w:t>
            </w:r>
          </w:p>
        </w:tc>
        <w:tc>
          <w:tcPr>
            <w:tcW w:w="7507" w:type="dxa"/>
          </w:tcPr>
          <w:p w14:paraId="648A0251" w14:textId="1B5E2675" w:rsidR="00277694" w:rsidRPr="0066057C" w:rsidRDefault="00640DA7">
            <w:r w:rsidRPr="00640DA7">
              <w:t>O zlecenie Radzie Światowej utworzenia planu projektu do omówienia na następnej Konferencji Służb Światowych dotyczącego utworzenia książeczki z pytaniami do pracy nad Krokami, w której wszystkie odpowiedzi odnoszą się do zdań z Rozdziału Czwartego w Tekście Podstawowym</w:t>
            </w:r>
            <w:r>
              <w:t>.</w:t>
            </w:r>
          </w:p>
        </w:tc>
      </w:tr>
      <w:tr w:rsidR="00277694" w:rsidRPr="0024714F" w14:paraId="0DFBCC78" w14:textId="77777777" w:rsidTr="00277694">
        <w:tc>
          <w:tcPr>
            <w:tcW w:w="1555" w:type="dxa"/>
          </w:tcPr>
          <w:p w14:paraId="7FAD4266" w14:textId="77777777" w:rsidR="00277694" w:rsidRPr="0066057C" w:rsidRDefault="00277694" w:rsidP="00277694">
            <w:pPr>
              <w:jc w:val="right"/>
            </w:pPr>
          </w:p>
        </w:tc>
        <w:tc>
          <w:tcPr>
            <w:tcW w:w="7507" w:type="dxa"/>
          </w:tcPr>
          <w:p w14:paraId="34D94368" w14:textId="2271709D" w:rsidR="00277694" w:rsidRPr="000C34FE" w:rsidRDefault="000C34FE" w:rsidP="000C34FE">
            <w:pPr>
              <w:pStyle w:val="NormalnyWeb"/>
              <w:rPr>
                <w:lang w:val="en-US"/>
              </w:rPr>
            </w:pPr>
            <w:r w:rsidRPr="000C34FE">
              <w:rPr>
                <w:rFonts w:ascii="MyriadPro" w:hAnsi="MyriadPro"/>
                <w:b/>
                <w:bCs/>
                <w:lang w:val="en-US"/>
              </w:rPr>
              <w:t xml:space="preserve">To direct the World Board to develop a project plan, for consideration at the next World Service Conference, to create a booklet of Step study questions where all answers relate to a line in Chapter Four in the Basic Text. </w:t>
            </w:r>
          </w:p>
        </w:tc>
      </w:tr>
      <w:tr w:rsidR="00277694" w:rsidRPr="009C7925" w14:paraId="7991C485" w14:textId="77777777" w:rsidTr="00277694">
        <w:tc>
          <w:tcPr>
            <w:tcW w:w="1555" w:type="dxa"/>
          </w:tcPr>
          <w:p w14:paraId="0FDFC959" w14:textId="3F605F10" w:rsidR="00277694" w:rsidRPr="009C7925" w:rsidRDefault="009C7925" w:rsidP="00277694">
            <w:pPr>
              <w:jc w:val="right"/>
              <w:rPr>
                <w:lang w:val="en-US"/>
              </w:rPr>
            </w:pPr>
            <w:r>
              <w:t>Wniosek 17</w:t>
            </w:r>
          </w:p>
        </w:tc>
        <w:tc>
          <w:tcPr>
            <w:tcW w:w="7507" w:type="dxa"/>
          </w:tcPr>
          <w:p w14:paraId="173C2630" w14:textId="0F311CA4" w:rsidR="00277694" w:rsidRPr="001378AF" w:rsidRDefault="00640DA7">
            <w:r w:rsidRPr="00640DA7">
              <w:t>O wstrzymanie na okres 8 lat procesów tworzenia nowej literatury zdrowieniowej po Konferencji Służb Światowych 2023, z wyłączeniem tłumaczeń i literatury, która już jest tworzona.</w:t>
            </w:r>
          </w:p>
        </w:tc>
      </w:tr>
      <w:tr w:rsidR="00277694" w:rsidRPr="0024714F" w14:paraId="7FBB09B0" w14:textId="77777777" w:rsidTr="00277694">
        <w:tc>
          <w:tcPr>
            <w:tcW w:w="1555" w:type="dxa"/>
          </w:tcPr>
          <w:p w14:paraId="682D0E49" w14:textId="77777777" w:rsidR="00277694" w:rsidRPr="001378AF" w:rsidRDefault="00277694" w:rsidP="00277694">
            <w:pPr>
              <w:jc w:val="right"/>
            </w:pPr>
          </w:p>
        </w:tc>
        <w:tc>
          <w:tcPr>
            <w:tcW w:w="7507" w:type="dxa"/>
          </w:tcPr>
          <w:p w14:paraId="2389FCFC" w14:textId="447431E8" w:rsidR="00277694" w:rsidRPr="009C7925" w:rsidRDefault="000C34FE" w:rsidP="000C34FE">
            <w:pPr>
              <w:pStyle w:val="NormalnyWeb"/>
              <w:rPr>
                <w:lang w:val="en-US"/>
              </w:rPr>
            </w:pPr>
            <w:r w:rsidRPr="000C34FE">
              <w:rPr>
                <w:rFonts w:ascii="MyriadPro" w:hAnsi="MyriadPro"/>
                <w:b/>
                <w:bCs/>
                <w:lang w:val="en-US"/>
              </w:rPr>
              <w:t xml:space="preserve">To place an </w:t>
            </w:r>
            <w:proofErr w:type="gramStart"/>
            <w:r w:rsidRPr="000C34FE">
              <w:rPr>
                <w:rFonts w:ascii="MyriadPro" w:hAnsi="MyriadPro"/>
                <w:b/>
                <w:bCs/>
                <w:lang w:val="en-US"/>
              </w:rPr>
              <w:t>8 year</w:t>
            </w:r>
            <w:proofErr w:type="gramEnd"/>
            <w:r w:rsidRPr="000C34FE">
              <w:rPr>
                <w:rFonts w:ascii="MyriadPro" w:hAnsi="MyriadPro"/>
                <w:b/>
                <w:bCs/>
                <w:lang w:val="en-US"/>
              </w:rPr>
              <w:t xml:space="preserve"> moratorium on the creation of new recovery literature after WSC 2023, excluding all translations or literature projects currently in development.</w:t>
            </w:r>
          </w:p>
        </w:tc>
      </w:tr>
      <w:tr w:rsidR="00277694" w:rsidRPr="009C7925" w14:paraId="5AADBCA2" w14:textId="77777777" w:rsidTr="00277694">
        <w:tc>
          <w:tcPr>
            <w:tcW w:w="1555" w:type="dxa"/>
          </w:tcPr>
          <w:p w14:paraId="456FA357" w14:textId="4662D713" w:rsidR="00277694" w:rsidRPr="009C7925" w:rsidRDefault="009C7925" w:rsidP="00277694">
            <w:pPr>
              <w:jc w:val="right"/>
              <w:rPr>
                <w:lang w:val="en-US"/>
              </w:rPr>
            </w:pPr>
            <w:r>
              <w:t>Wniosek 18</w:t>
            </w:r>
          </w:p>
        </w:tc>
        <w:tc>
          <w:tcPr>
            <w:tcW w:w="7507" w:type="dxa"/>
          </w:tcPr>
          <w:p w14:paraId="66DA2AED" w14:textId="67751F33" w:rsidR="00277694" w:rsidRPr="00110EDB" w:rsidRDefault="00640DA7">
            <w:r w:rsidRPr="00640DA7">
              <w:t>O zlecenie Radzie Światowej utworzenia planu projektu do omówienia na następnej Konferencji Służb Światowych dotyczącego rozważenia umożliwienia komitetom służb NA chętnym do drukowania/dystrybucji i sprzedaży literatury na terenie i poza terenem Stanów Zjednoczonych</w:t>
            </w:r>
            <w:r>
              <w:t>.</w:t>
            </w:r>
          </w:p>
        </w:tc>
      </w:tr>
      <w:tr w:rsidR="009C7925" w:rsidRPr="0024714F" w14:paraId="2AEA1356" w14:textId="77777777" w:rsidTr="009C7925">
        <w:tc>
          <w:tcPr>
            <w:tcW w:w="1555" w:type="dxa"/>
          </w:tcPr>
          <w:p w14:paraId="70499097" w14:textId="77777777" w:rsidR="009C7925" w:rsidRPr="00110EDB" w:rsidRDefault="009C7925" w:rsidP="007318CD">
            <w:pPr>
              <w:jc w:val="right"/>
            </w:pPr>
          </w:p>
        </w:tc>
        <w:tc>
          <w:tcPr>
            <w:tcW w:w="7507" w:type="dxa"/>
          </w:tcPr>
          <w:p w14:paraId="513CF75A" w14:textId="3F451B52" w:rsidR="009C7925" w:rsidRPr="000C34FE" w:rsidRDefault="000C34FE" w:rsidP="000C34FE">
            <w:pPr>
              <w:pStyle w:val="NormalnyWeb"/>
              <w:rPr>
                <w:lang w:val="en-US"/>
              </w:rPr>
            </w:pPr>
            <w:r w:rsidRPr="000C34FE">
              <w:rPr>
                <w:rFonts w:ascii="MyriadPro" w:hAnsi="MyriadPro"/>
                <w:b/>
                <w:bCs/>
                <w:lang w:val="en-US"/>
              </w:rPr>
              <w:t xml:space="preserve">To direct the World Board to create a project plan for the next WSC to study permitting service committees of Narcotics Anonymous who are, or may be, willing to serve as literature printing/distribution and selling centers inside and outside the United States. </w:t>
            </w:r>
          </w:p>
        </w:tc>
      </w:tr>
      <w:tr w:rsidR="009C7925" w:rsidRPr="009C7925" w14:paraId="39852038" w14:textId="77777777" w:rsidTr="009C7925">
        <w:tc>
          <w:tcPr>
            <w:tcW w:w="1555" w:type="dxa"/>
          </w:tcPr>
          <w:p w14:paraId="70F48356" w14:textId="2E6CCF35" w:rsidR="009C7925" w:rsidRPr="009C7925" w:rsidRDefault="009C7925" w:rsidP="007318CD">
            <w:pPr>
              <w:jc w:val="right"/>
              <w:rPr>
                <w:lang w:val="en-US"/>
              </w:rPr>
            </w:pPr>
            <w:r>
              <w:t>Wniosek 19</w:t>
            </w:r>
          </w:p>
        </w:tc>
        <w:tc>
          <w:tcPr>
            <w:tcW w:w="7507" w:type="dxa"/>
          </w:tcPr>
          <w:p w14:paraId="6F5F63D0" w14:textId="0BC99DF1" w:rsidR="009C7925" w:rsidRPr="00110EDB" w:rsidRDefault="00640DA7" w:rsidP="007318CD">
            <w:r w:rsidRPr="00640DA7">
              <w:t>O zlecenie Radzie Światowej utworzenia działającej zdalnie komisji bioetycznej, zajmującej się weryfikacją wszystkich badaczy i pytań badawczych, które zabiegają o dostęp do populacji NA poprzez NAWS na cele swoich badań</w:t>
            </w:r>
            <w:r>
              <w:t>.</w:t>
            </w:r>
          </w:p>
        </w:tc>
      </w:tr>
      <w:tr w:rsidR="009C7925" w:rsidRPr="0024714F" w14:paraId="4E9FCC6D" w14:textId="77777777" w:rsidTr="009C7925">
        <w:tc>
          <w:tcPr>
            <w:tcW w:w="1555" w:type="dxa"/>
          </w:tcPr>
          <w:p w14:paraId="4331CF59" w14:textId="77777777" w:rsidR="009C7925" w:rsidRPr="00110EDB" w:rsidRDefault="009C7925" w:rsidP="007318CD">
            <w:pPr>
              <w:jc w:val="right"/>
            </w:pPr>
          </w:p>
        </w:tc>
        <w:tc>
          <w:tcPr>
            <w:tcW w:w="7507" w:type="dxa"/>
          </w:tcPr>
          <w:p w14:paraId="68EC5C5A" w14:textId="23444AD6" w:rsidR="009C7925" w:rsidRPr="009C7925" w:rsidRDefault="000C34FE" w:rsidP="000C34FE">
            <w:pPr>
              <w:pStyle w:val="NormalnyWeb"/>
              <w:rPr>
                <w:lang w:val="en-US"/>
              </w:rPr>
            </w:pPr>
            <w:r w:rsidRPr="000C34FE">
              <w:rPr>
                <w:rFonts w:ascii="MyriadPro" w:hAnsi="MyriadPro"/>
                <w:b/>
                <w:bCs/>
                <w:lang w:val="en-US"/>
              </w:rPr>
              <w:t>To direct the WB to create a virtual Institutional Review Board (IRB) to review all researchers and their research questions that request access to the Narcotics Anonymous population through NAWS to conduct research.</w:t>
            </w:r>
          </w:p>
        </w:tc>
      </w:tr>
      <w:tr w:rsidR="009C7925" w:rsidRPr="009C7925" w14:paraId="258B6B0B" w14:textId="77777777" w:rsidTr="009C7925">
        <w:tc>
          <w:tcPr>
            <w:tcW w:w="1555" w:type="dxa"/>
          </w:tcPr>
          <w:p w14:paraId="6372425E" w14:textId="3DE29458" w:rsidR="009C7925" w:rsidRPr="009C7925" w:rsidRDefault="009C7925" w:rsidP="007318CD">
            <w:pPr>
              <w:jc w:val="right"/>
              <w:rPr>
                <w:lang w:val="en-US"/>
              </w:rPr>
            </w:pPr>
            <w:r>
              <w:t>Wniosek 20</w:t>
            </w:r>
          </w:p>
        </w:tc>
        <w:tc>
          <w:tcPr>
            <w:tcW w:w="7507" w:type="dxa"/>
          </w:tcPr>
          <w:p w14:paraId="31690902" w14:textId="52EF3C11" w:rsidR="009C7925" w:rsidRPr="004F4F4D" w:rsidRDefault="00640DA7" w:rsidP="007318CD">
            <w:r w:rsidRPr="00640DA7">
              <w:t>O zlecenie Radzie Światowej udostępniania na stronie na.org nagrań z ogólnodostępnych webinariów dotyczących PR (IP), H&amp;I, pisania kroków przez osoby w zakładach karnych, FD, infolinii i innych</w:t>
            </w:r>
            <w:r>
              <w:t>.</w:t>
            </w:r>
          </w:p>
        </w:tc>
      </w:tr>
      <w:tr w:rsidR="009C7925" w:rsidRPr="0024714F" w14:paraId="5B5C6C29" w14:textId="77777777" w:rsidTr="009C7925">
        <w:tc>
          <w:tcPr>
            <w:tcW w:w="1555" w:type="dxa"/>
          </w:tcPr>
          <w:p w14:paraId="70964C40" w14:textId="77777777" w:rsidR="009C7925" w:rsidRPr="004F4F4D" w:rsidRDefault="009C7925" w:rsidP="007318CD">
            <w:pPr>
              <w:jc w:val="right"/>
            </w:pPr>
          </w:p>
        </w:tc>
        <w:tc>
          <w:tcPr>
            <w:tcW w:w="7507" w:type="dxa"/>
          </w:tcPr>
          <w:p w14:paraId="50F8297C" w14:textId="38E06C16" w:rsidR="009C7925" w:rsidRPr="000C34FE" w:rsidRDefault="000C34FE" w:rsidP="000C34FE">
            <w:pPr>
              <w:pStyle w:val="NormalnyWeb"/>
              <w:rPr>
                <w:lang w:val="en-US"/>
              </w:rPr>
            </w:pPr>
            <w:r w:rsidRPr="000C34FE">
              <w:rPr>
                <w:rFonts w:ascii="MyriadPro" w:hAnsi="MyriadPro"/>
                <w:b/>
                <w:bCs/>
                <w:lang w:val="en-US"/>
              </w:rPr>
              <w:t>To direct NAWS to provide at na.org audio recordings of the worldwide webinars on the topics of Public Relations, Hospital &amp;Institution, Step Writing for Inmates, Fellowship Development, Phone Line, and others.</w:t>
            </w:r>
          </w:p>
        </w:tc>
      </w:tr>
      <w:tr w:rsidR="009C7925" w:rsidRPr="009C7925" w14:paraId="3532B8BB" w14:textId="77777777" w:rsidTr="009C7925">
        <w:tc>
          <w:tcPr>
            <w:tcW w:w="1555" w:type="dxa"/>
          </w:tcPr>
          <w:p w14:paraId="03AE533D" w14:textId="1A46D9B4" w:rsidR="009C7925" w:rsidRPr="009C7925" w:rsidRDefault="009C7925" w:rsidP="007318CD">
            <w:pPr>
              <w:jc w:val="right"/>
              <w:rPr>
                <w:lang w:val="en-US"/>
              </w:rPr>
            </w:pPr>
            <w:r>
              <w:t>Wniosek 21</w:t>
            </w:r>
          </w:p>
        </w:tc>
        <w:tc>
          <w:tcPr>
            <w:tcW w:w="7507" w:type="dxa"/>
          </w:tcPr>
          <w:p w14:paraId="51BC05AE" w14:textId="3D5BD1EC" w:rsidR="009C7925" w:rsidRPr="004F4F4D" w:rsidRDefault="00640DA7" w:rsidP="007318CD">
            <w:r w:rsidRPr="00640DA7">
              <w:t>O zlecenie Radzie Światowej usunięcia z listy dostępnej literatury Przewodnika H&amp;I</w:t>
            </w:r>
            <w:r>
              <w:t>.</w:t>
            </w:r>
          </w:p>
        </w:tc>
      </w:tr>
      <w:tr w:rsidR="009C7925" w:rsidRPr="0024714F" w14:paraId="5B31DB9B" w14:textId="77777777" w:rsidTr="009C7925">
        <w:tc>
          <w:tcPr>
            <w:tcW w:w="1555" w:type="dxa"/>
          </w:tcPr>
          <w:p w14:paraId="75E5B393" w14:textId="77777777" w:rsidR="009C7925" w:rsidRPr="004F4F4D" w:rsidRDefault="009C7925" w:rsidP="007318CD">
            <w:pPr>
              <w:jc w:val="right"/>
            </w:pPr>
          </w:p>
        </w:tc>
        <w:tc>
          <w:tcPr>
            <w:tcW w:w="7507" w:type="dxa"/>
          </w:tcPr>
          <w:p w14:paraId="0826FFD9" w14:textId="4CE8B85E" w:rsidR="009C7925" w:rsidRPr="000C34FE" w:rsidRDefault="000C34FE" w:rsidP="000C34FE">
            <w:pPr>
              <w:pStyle w:val="NormalnyWeb"/>
              <w:rPr>
                <w:lang w:val="en-US"/>
              </w:rPr>
            </w:pPr>
            <w:r w:rsidRPr="000C34FE">
              <w:rPr>
                <w:rFonts w:ascii="MyriadPro" w:hAnsi="MyriadPro"/>
                <w:b/>
                <w:bCs/>
                <w:lang w:val="en-US"/>
              </w:rPr>
              <w:t xml:space="preserve">To direct NA World Services to remove the Hospitals and Institutions Handbook from the inventory. </w:t>
            </w:r>
          </w:p>
        </w:tc>
      </w:tr>
      <w:tr w:rsidR="009C7925" w:rsidRPr="009C7925" w14:paraId="14CA7CF5" w14:textId="77777777" w:rsidTr="009C7925">
        <w:tc>
          <w:tcPr>
            <w:tcW w:w="1555" w:type="dxa"/>
          </w:tcPr>
          <w:p w14:paraId="22C2B6DB" w14:textId="33D5293C" w:rsidR="009C7925" w:rsidRPr="009C7925" w:rsidRDefault="009C7925" w:rsidP="007318CD">
            <w:pPr>
              <w:jc w:val="right"/>
              <w:rPr>
                <w:lang w:val="en-US"/>
              </w:rPr>
            </w:pPr>
            <w:r>
              <w:t>Wniosek 22</w:t>
            </w:r>
          </w:p>
        </w:tc>
        <w:tc>
          <w:tcPr>
            <w:tcW w:w="7507" w:type="dxa"/>
          </w:tcPr>
          <w:p w14:paraId="22EDB877" w14:textId="18DF804C" w:rsidR="009C7925" w:rsidRPr="004F4F4D" w:rsidRDefault="00640DA7" w:rsidP="007318CD">
            <w:r w:rsidRPr="00640DA7">
              <w:t>Jeśli jakikolwiek wniosek lub propozycja w treści lub intencji były zgłaszane i nie osiągnęły konsensusu ani nie zostały zaadaptowane przez dwie kolejne Konferencje Służb Światowych, treść ta lub intencja nie mogą być proponowane Wspólnocie we wnioskach CAR/CAT ani na Konferencji przez kolejny cykl konferencyjny</w:t>
            </w:r>
            <w:r>
              <w:t>.</w:t>
            </w:r>
          </w:p>
        </w:tc>
      </w:tr>
      <w:tr w:rsidR="009C7925" w:rsidRPr="0024714F" w14:paraId="663FA394" w14:textId="77777777" w:rsidTr="009C7925">
        <w:tc>
          <w:tcPr>
            <w:tcW w:w="1555" w:type="dxa"/>
          </w:tcPr>
          <w:p w14:paraId="372880AC" w14:textId="77777777" w:rsidR="009C7925" w:rsidRPr="004F4F4D" w:rsidRDefault="009C7925" w:rsidP="007318CD">
            <w:pPr>
              <w:jc w:val="right"/>
            </w:pPr>
          </w:p>
        </w:tc>
        <w:tc>
          <w:tcPr>
            <w:tcW w:w="7507" w:type="dxa"/>
          </w:tcPr>
          <w:p w14:paraId="27DD0CC5" w14:textId="0E0024AD" w:rsidR="009C7925" w:rsidRPr="000C34FE" w:rsidRDefault="000C34FE" w:rsidP="000C34FE">
            <w:pPr>
              <w:pStyle w:val="NormalnyWeb"/>
              <w:rPr>
                <w:lang w:val="en-US"/>
              </w:rPr>
            </w:pPr>
            <w:r w:rsidRPr="000C34FE">
              <w:rPr>
                <w:rFonts w:ascii="MyriadPro" w:hAnsi="MyriadPro"/>
                <w:b/>
                <w:bCs/>
                <w:lang w:val="en-US"/>
              </w:rPr>
              <w:t xml:space="preserve">If any Motion or Proposal, in Content or Intent, has been submitted and failed to achieve consensus or adoption at two consecutive World Service Conferences, the previously proposed Content and Intent may not be suggested to the Fellowship in the </w:t>
            </w:r>
            <w:r w:rsidRPr="000C34FE">
              <w:rPr>
                <w:rFonts w:ascii="MyriadPro" w:hAnsi="MyriadPro"/>
                <w:b/>
                <w:bCs/>
                <w:i/>
                <w:iCs/>
                <w:lang w:val="en-US"/>
              </w:rPr>
              <w:t xml:space="preserve">Conference Agenda Report </w:t>
            </w:r>
            <w:r w:rsidRPr="000C34FE">
              <w:rPr>
                <w:rFonts w:ascii="MyriadPro" w:hAnsi="MyriadPro"/>
                <w:b/>
                <w:bCs/>
                <w:lang w:val="en-US"/>
              </w:rPr>
              <w:t>(</w:t>
            </w:r>
            <w:r w:rsidRPr="000C34FE">
              <w:rPr>
                <w:rFonts w:ascii="MyriadPro" w:hAnsi="MyriadPro"/>
                <w:b/>
                <w:bCs/>
                <w:i/>
                <w:iCs/>
                <w:lang w:val="en-US"/>
              </w:rPr>
              <w:t>CAR</w:t>
            </w:r>
            <w:r w:rsidRPr="000C34FE">
              <w:rPr>
                <w:rFonts w:ascii="MyriadPro" w:hAnsi="MyriadPro"/>
                <w:b/>
                <w:bCs/>
                <w:lang w:val="en-US"/>
              </w:rPr>
              <w:t>)/ Conference Approval Track (CAT) or at the WSC for one entire conference cycle.</w:t>
            </w:r>
          </w:p>
        </w:tc>
      </w:tr>
      <w:tr w:rsidR="009C7925" w:rsidRPr="009C7925" w14:paraId="5DC18426" w14:textId="77777777" w:rsidTr="009C7925">
        <w:tc>
          <w:tcPr>
            <w:tcW w:w="1555" w:type="dxa"/>
          </w:tcPr>
          <w:p w14:paraId="32733F94" w14:textId="6E519A3A" w:rsidR="009C7925" w:rsidRPr="009C7925" w:rsidRDefault="009C7925" w:rsidP="007318CD">
            <w:pPr>
              <w:jc w:val="right"/>
              <w:rPr>
                <w:lang w:val="en-US"/>
              </w:rPr>
            </w:pPr>
            <w:r>
              <w:t>Wniosek 23</w:t>
            </w:r>
          </w:p>
        </w:tc>
        <w:tc>
          <w:tcPr>
            <w:tcW w:w="7507" w:type="dxa"/>
          </w:tcPr>
          <w:p w14:paraId="0A5AF04E" w14:textId="5FDC135B" w:rsidR="009C7925" w:rsidRPr="005F01B3" w:rsidRDefault="00640DA7" w:rsidP="007318CD">
            <w:r w:rsidRPr="00640DA7">
              <w:t xml:space="preserve">Aby wszystkie Konferencje Służb Światowych na żywo i online były </w:t>
            </w:r>
            <w:proofErr w:type="spellStart"/>
            <w:r w:rsidRPr="00640DA7">
              <w:t>streamowane</w:t>
            </w:r>
            <w:proofErr w:type="spellEnd"/>
            <w:r w:rsidRPr="00640DA7">
              <w:t xml:space="preserve"> w formacie audio (w języku angielskim), by zapewnić dostęp do nich wszystkim członkom NA</w:t>
            </w:r>
            <w:r>
              <w:t>.</w:t>
            </w:r>
          </w:p>
        </w:tc>
      </w:tr>
      <w:tr w:rsidR="009C7925" w:rsidRPr="0024714F" w14:paraId="49922449" w14:textId="77777777" w:rsidTr="009C7925">
        <w:tc>
          <w:tcPr>
            <w:tcW w:w="1555" w:type="dxa"/>
          </w:tcPr>
          <w:p w14:paraId="63F79F43" w14:textId="77777777" w:rsidR="009C7925" w:rsidRPr="005F01B3" w:rsidRDefault="009C7925" w:rsidP="007318CD">
            <w:pPr>
              <w:jc w:val="right"/>
            </w:pPr>
          </w:p>
        </w:tc>
        <w:tc>
          <w:tcPr>
            <w:tcW w:w="7507" w:type="dxa"/>
          </w:tcPr>
          <w:p w14:paraId="2DA5B80A" w14:textId="0A3B1807" w:rsidR="009C7925" w:rsidRPr="000C34FE" w:rsidRDefault="000C34FE" w:rsidP="000C34FE">
            <w:pPr>
              <w:pStyle w:val="NormalnyWeb"/>
              <w:rPr>
                <w:lang w:val="en-US"/>
              </w:rPr>
            </w:pPr>
            <w:r w:rsidRPr="000C34FE">
              <w:rPr>
                <w:rFonts w:ascii="MyriadPro" w:hAnsi="MyriadPro"/>
                <w:b/>
                <w:bCs/>
                <w:lang w:val="en-US"/>
              </w:rPr>
              <w:t xml:space="preserve">All in person and virtual World Service Conferences will be streamed to provide access to NA members in English audio. </w:t>
            </w:r>
          </w:p>
        </w:tc>
      </w:tr>
      <w:tr w:rsidR="009C7925" w:rsidRPr="009C7925" w14:paraId="2AF29747" w14:textId="77777777" w:rsidTr="009C7925">
        <w:tc>
          <w:tcPr>
            <w:tcW w:w="1555" w:type="dxa"/>
          </w:tcPr>
          <w:p w14:paraId="0686D765" w14:textId="6CF706B1" w:rsidR="009C7925" w:rsidRPr="009C7925" w:rsidRDefault="009C7925" w:rsidP="007318CD">
            <w:pPr>
              <w:jc w:val="right"/>
              <w:rPr>
                <w:lang w:val="en-US"/>
              </w:rPr>
            </w:pPr>
            <w:r>
              <w:t>Wniosek 24</w:t>
            </w:r>
          </w:p>
        </w:tc>
        <w:tc>
          <w:tcPr>
            <w:tcW w:w="7507" w:type="dxa"/>
          </w:tcPr>
          <w:p w14:paraId="7E01ED1E" w14:textId="6445E041" w:rsidR="009C7925" w:rsidRPr="005F01B3" w:rsidRDefault="00640DA7" w:rsidP="007318CD">
            <w:r w:rsidRPr="00640DA7">
              <w:t xml:space="preserve">Aby wszystkie webinaria dla uczestników konferencji były </w:t>
            </w:r>
            <w:proofErr w:type="spellStart"/>
            <w:r w:rsidRPr="00640DA7">
              <w:t>streamowane</w:t>
            </w:r>
            <w:proofErr w:type="spellEnd"/>
            <w:r w:rsidRPr="00640DA7">
              <w:t xml:space="preserve"> w formacie audio (w języku angielskim), by zapewnić dostęp do nich wszystkim członkom NA</w:t>
            </w:r>
            <w:r>
              <w:t>.</w:t>
            </w:r>
          </w:p>
        </w:tc>
      </w:tr>
      <w:tr w:rsidR="009C7925" w:rsidRPr="0024714F" w14:paraId="24E511E1" w14:textId="77777777" w:rsidTr="009C7925">
        <w:tc>
          <w:tcPr>
            <w:tcW w:w="1555" w:type="dxa"/>
          </w:tcPr>
          <w:p w14:paraId="37A2508A" w14:textId="77777777" w:rsidR="009C7925" w:rsidRPr="005F01B3" w:rsidRDefault="009C7925" w:rsidP="007318CD">
            <w:pPr>
              <w:jc w:val="right"/>
            </w:pPr>
          </w:p>
        </w:tc>
        <w:tc>
          <w:tcPr>
            <w:tcW w:w="7507" w:type="dxa"/>
          </w:tcPr>
          <w:p w14:paraId="68F89E7D" w14:textId="0E821497" w:rsidR="009C7925" w:rsidRPr="000C34FE" w:rsidRDefault="000C34FE" w:rsidP="000C34FE">
            <w:pPr>
              <w:pStyle w:val="NormalnyWeb"/>
              <w:rPr>
                <w:lang w:val="en-US"/>
              </w:rPr>
            </w:pPr>
            <w:r w:rsidRPr="000C34FE">
              <w:rPr>
                <w:rFonts w:ascii="MyriadPro" w:hAnsi="MyriadPro"/>
                <w:b/>
                <w:bCs/>
                <w:lang w:val="en-US"/>
              </w:rPr>
              <w:t>All Conference Participant webinars will be streamed to provide access to NA members in English audio.</w:t>
            </w:r>
          </w:p>
        </w:tc>
      </w:tr>
      <w:tr w:rsidR="009C7925" w:rsidRPr="009C7925" w14:paraId="6CB6C116" w14:textId="77777777" w:rsidTr="009C7925">
        <w:tc>
          <w:tcPr>
            <w:tcW w:w="1555" w:type="dxa"/>
          </w:tcPr>
          <w:p w14:paraId="02EBB0DF" w14:textId="703BBCD9" w:rsidR="009C7925" w:rsidRPr="009C7925" w:rsidRDefault="009C7925" w:rsidP="007318CD">
            <w:pPr>
              <w:jc w:val="right"/>
              <w:rPr>
                <w:lang w:val="en-US"/>
              </w:rPr>
            </w:pPr>
            <w:r>
              <w:t>Wniosek 25</w:t>
            </w:r>
          </w:p>
        </w:tc>
        <w:tc>
          <w:tcPr>
            <w:tcW w:w="7507" w:type="dxa"/>
          </w:tcPr>
          <w:p w14:paraId="26ECFD1B" w14:textId="0638ADD5" w:rsidR="009C7925" w:rsidRPr="00BE591D" w:rsidRDefault="00640DA7" w:rsidP="007318CD">
            <w:r w:rsidRPr="00640DA7">
              <w:t>Aby wszystkie głosy i wyniki wstępnych głosowań dotyczących wniosków CAR i CAT (nie dotyczy wyborów do służb) były wyświetlane w czasie rzeczywistym, tak aby każdy uczestnik konferencji widział kto i jak zagłosował</w:t>
            </w:r>
            <w:r>
              <w:t>.</w:t>
            </w:r>
          </w:p>
        </w:tc>
      </w:tr>
      <w:tr w:rsidR="009C7925" w:rsidRPr="0024714F" w14:paraId="4B7F3C93" w14:textId="77777777" w:rsidTr="009C7925">
        <w:tc>
          <w:tcPr>
            <w:tcW w:w="1555" w:type="dxa"/>
          </w:tcPr>
          <w:p w14:paraId="3A1A5663" w14:textId="77777777" w:rsidR="009C7925" w:rsidRPr="00BE591D" w:rsidRDefault="009C7925" w:rsidP="007318CD">
            <w:pPr>
              <w:jc w:val="right"/>
            </w:pPr>
          </w:p>
        </w:tc>
        <w:tc>
          <w:tcPr>
            <w:tcW w:w="7507" w:type="dxa"/>
          </w:tcPr>
          <w:p w14:paraId="1F70F54D" w14:textId="18D6B616" w:rsidR="009C7925" w:rsidRPr="000C34FE" w:rsidRDefault="000C34FE" w:rsidP="000C34FE">
            <w:pPr>
              <w:pStyle w:val="NormalnyWeb"/>
              <w:rPr>
                <w:lang w:val="en-US"/>
              </w:rPr>
            </w:pPr>
            <w:r w:rsidRPr="000C34FE">
              <w:rPr>
                <w:rFonts w:ascii="MyriadPro" w:hAnsi="MyriadPro"/>
                <w:b/>
                <w:bCs/>
                <w:lang w:val="en-US"/>
              </w:rPr>
              <w:t xml:space="preserve">All votes and straw polls on motions that were included in the </w:t>
            </w:r>
            <w:r w:rsidRPr="000C34FE">
              <w:rPr>
                <w:rFonts w:ascii="MyriadPro" w:hAnsi="MyriadPro"/>
                <w:b/>
                <w:bCs/>
                <w:i/>
                <w:iCs/>
                <w:lang w:val="en-US"/>
              </w:rPr>
              <w:t xml:space="preserve">Conference Agenda Report </w:t>
            </w:r>
            <w:r w:rsidRPr="000C34FE">
              <w:rPr>
                <w:rFonts w:ascii="MyriadPro" w:hAnsi="MyriadPro"/>
                <w:b/>
                <w:bCs/>
                <w:lang w:val="en-US"/>
              </w:rPr>
              <w:t xml:space="preserve">or the Conference Approval Track, not to include election ballots, will be displayed in real time for all Conference Participants to see, showing who voted and how they voted. </w:t>
            </w:r>
          </w:p>
        </w:tc>
      </w:tr>
    </w:tbl>
    <w:p w14:paraId="6088CE78" w14:textId="4271887C" w:rsidR="00D96087" w:rsidRPr="009C7925" w:rsidRDefault="00D96087">
      <w:pPr>
        <w:rPr>
          <w:lang w:val="en-US"/>
        </w:rPr>
      </w:pPr>
    </w:p>
    <w:sectPr w:rsidR="00D96087" w:rsidRPr="009C792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yriadPro">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650B8B"/>
    <w:multiLevelType w:val="multilevel"/>
    <w:tmpl w:val="04E668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362187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7694"/>
    <w:rsid w:val="00002D67"/>
    <w:rsid w:val="00027421"/>
    <w:rsid w:val="00047E6E"/>
    <w:rsid w:val="000C34FE"/>
    <w:rsid w:val="00110EDB"/>
    <w:rsid w:val="001378AF"/>
    <w:rsid w:val="001D70C1"/>
    <w:rsid w:val="0023603D"/>
    <w:rsid w:val="0024714F"/>
    <w:rsid w:val="00265E5A"/>
    <w:rsid w:val="00277694"/>
    <w:rsid w:val="002C6C5F"/>
    <w:rsid w:val="003E15F3"/>
    <w:rsid w:val="003E37D3"/>
    <w:rsid w:val="004F4F4D"/>
    <w:rsid w:val="004F5C06"/>
    <w:rsid w:val="005F01B3"/>
    <w:rsid w:val="00640DA7"/>
    <w:rsid w:val="0066057C"/>
    <w:rsid w:val="00863A35"/>
    <w:rsid w:val="008776E2"/>
    <w:rsid w:val="008B2E58"/>
    <w:rsid w:val="00986F07"/>
    <w:rsid w:val="009C7925"/>
    <w:rsid w:val="00A07432"/>
    <w:rsid w:val="00AC66AD"/>
    <w:rsid w:val="00B56323"/>
    <w:rsid w:val="00BE591D"/>
    <w:rsid w:val="00D96087"/>
    <w:rsid w:val="00DB72DA"/>
    <w:rsid w:val="00E701F3"/>
    <w:rsid w:val="00F1359C"/>
    <w:rsid w:val="00FE0F1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4:docId w14:val="0A1D6895"/>
  <w15:chartTrackingRefBased/>
  <w15:docId w15:val="{7EB6C57B-ED7B-594F-A914-3F1E259AE2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4"/>
        <w:szCs w:val="24"/>
        <w:lang w:val="pl-P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C66AD"/>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2776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nyWeb">
    <w:name w:val="Normal (Web)"/>
    <w:basedOn w:val="Normalny"/>
    <w:uiPriority w:val="99"/>
    <w:unhideWhenUsed/>
    <w:rsid w:val="009C7925"/>
    <w:pPr>
      <w:spacing w:before="100" w:beforeAutospacing="1" w:after="100" w:afterAutospacing="1"/>
    </w:pPr>
    <w:rPr>
      <w:rFonts w:ascii="Times New Roman" w:eastAsia="Times New Roman" w:hAnsi="Times New Roman" w:cs="Times New Roman"/>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294353">
      <w:bodyDiv w:val="1"/>
      <w:marLeft w:val="0"/>
      <w:marRight w:val="0"/>
      <w:marTop w:val="0"/>
      <w:marBottom w:val="0"/>
      <w:divBdr>
        <w:top w:val="none" w:sz="0" w:space="0" w:color="auto"/>
        <w:left w:val="none" w:sz="0" w:space="0" w:color="auto"/>
        <w:bottom w:val="none" w:sz="0" w:space="0" w:color="auto"/>
        <w:right w:val="none" w:sz="0" w:space="0" w:color="auto"/>
      </w:divBdr>
    </w:div>
    <w:div w:id="71510612">
      <w:bodyDiv w:val="1"/>
      <w:marLeft w:val="0"/>
      <w:marRight w:val="0"/>
      <w:marTop w:val="0"/>
      <w:marBottom w:val="0"/>
      <w:divBdr>
        <w:top w:val="none" w:sz="0" w:space="0" w:color="auto"/>
        <w:left w:val="none" w:sz="0" w:space="0" w:color="auto"/>
        <w:bottom w:val="none" w:sz="0" w:space="0" w:color="auto"/>
        <w:right w:val="none" w:sz="0" w:space="0" w:color="auto"/>
      </w:divBdr>
      <w:divsChild>
        <w:div w:id="1512338140">
          <w:marLeft w:val="0"/>
          <w:marRight w:val="0"/>
          <w:marTop w:val="0"/>
          <w:marBottom w:val="0"/>
          <w:divBdr>
            <w:top w:val="none" w:sz="0" w:space="0" w:color="auto"/>
            <w:left w:val="none" w:sz="0" w:space="0" w:color="auto"/>
            <w:bottom w:val="none" w:sz="0" w:space="0" w:color="auto"/>
            <w:right w:val="none" w:sz="0" w:space="0" w:color="auto"/>
          </w:divBdr>
          <w:divsChild>
            <w:div w:id="1217934298">
              <w:marLeft w:val="0"/>
              <w:marRight w:val="0"/>
              <w:marTop w:val="0"/>
              <w:marBottom w:val="0"/>
              <w:divBdr>
                <w:top w:val="none" w:sz="0" w:space="0" w:color="auto"/>
                <w:left w:val="none" w:sz="0" w:space="0" w:color="auto"/>
                <w:bottom w:val="none" w:sz="0" w:space="0" w:color="auto"/>
                <w:right w:val="none" w:sz="0" w:space="0" w:color="auto"/>
              </w:divBdr>
              <w:divsChild>
                <w:div w:id="1982349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33213">
      <w:bodyDiv w:val="1"/>
      <w:marLeft w:val="0"/>
      <w:marRight w:val="0"/>
      <w:marTop w:val="0"/>
      <w:marBottom w:val="0"/>
      <w:divBdr>
        <w:top w:val="none" w:sz="0" w:space="0" w:color="auto"/>
        <w:left w:val="none" w:sz="0" w:space="0" w:color="auto"/>
        <w:bottom w:val="none" w:sz="0" w:space="0" w:color="auto"/>
        <w:right w:val="none" w:sz="0" w:space="0" w:color="auto"/>
      </w:divBdr>
    </w:div>
    <w:div w:id="134420477">
      <w:bodyDiv w:val="1"/>
      <w:marLeft w:val="0"/>
      <w:marRight w:val="0"/>
      <w:marTop w:val="0"/>
      <w:marBottom w:val="0"/>
      <w:divBdr>
        <w:top w:val="none" w:sz="0" w:space="0" w:color="auto"/>
        <w:left w:val="none" w:sz="0" w:space="0" w:color="auto"/>
        <w:bottom w:val="none" w:sz="0" w:space="0" w:color="auto"/>
        <w:right w:val="none" w:sz="0" w:space="0" w:color="auto"/>
      </w:divBdr>
      <w:divsChild>
        <w:div w:id="2112625496">
          <w:marLeft w:val="0"/>
          <w:marRight w:val="0"/>
          <w:marTop w:val="0"/>
          <w:marBottom w:val="0"/>
          <w:divBdr>
            <w:top w:val="none" w:sz="0" w:space="0" w:color="auto"/>
            <w:left w:val="none" w:sz="0" w:space="0" w:color="auto"/>
            <w:bottom w:val="none" w:sz="0" w:space="0" w:color="auto"/>
            <w:right w:val="none" w:sz="0" w:space="0" w:color="auto"/>
          </w:divBdr>
          <w:divsChild>
            <w:div w:id="1244996150">
              <w:marLeft w:val="0"/>
              <w:marRight w:val="0"/>
              <w:marTop w:val="0"/>
              <w:marBottom w:val="0"/>
              <w:divBdr>
                <w:top w:val="none" w:sz="0" w:space="0" w:color="auto"/>
                <w:left w:val="none" w:sz="0" w:space="0" w:color="auto"/>
                <w:bottom w:val="none" w:sz="0" w:space="0" w:color="auto"/>
                <w:right w:val="none" w:sz="0" w:space="0" w:color="auto"/>
              </w:divBdr>
              <w:divsChild>
                <w:div w:id="976106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84283">
      <w:bodyDiv w:val="1"/>
      <w:marLeft w:val="0"/>
      <w:marRight w:val="0"/>
      <w:marTop w:val="0"/>
      <w:marBottom w:val="0"/>
      <w:divBdr>
        <w:top w:val="none" w:sz="0" w:space="0" w:color="auto"/>
        <w:left w:val="none" w:sz="0" w:space="0" w:color="auto"/>
        <w:bottom w:val="none" w:sz="0" w:space="0" w:color="auto"/>
        <w:right w:val="none" w:sz="0" w:space="0" w:color="auto"/>
      </w:divBdr>
    </w:div>
    <w:div w:id="229852152">
      <w:bodyDiv w:val="1"/>
      <w:marLeft w:val="0"/>
      <w:marRight w:val="0"/>
      <w:marTop w:val="0"/>
      <w:marBottom w:val="0"/>
      <w:divBdr>
        <w:top w:val="none" w:sz="0" w:space="0" w:color="auto"/>
        <w:left w:val="none" w:sz="0" w:space="0" w:color="auto"/>
        <w:bottom w:val="none" w:sz="0" w:space="0" w:color="auto"/>
        <w:right w:val="none" w:sz="0" w:space="0" w:color="auto"/>
      </w:divBdr>
    </w:div>
    <w:div w:id="234358111">
      <w:bodyDiv w:val="1"/>
      <w:marLeft w:val="0"/>
      <w:marRight w:val="0"/>
      <w:marTop w:val="0"/>
      <w:marBottom w:val="0"/>
      <w:divBdr>
        <w:top w:val="none" w:sz="0" w:space="0" w:color="auto"/>
        <w:left w:val="none" w:sz="0" w:space="0" w:color="auto"/>
        <w:bottom w:val="none" w:sz="0" w:space="0" w:color="auto"/>
        <w:right w:val="none" w:sz="0" w:space="0" w:color="auto"/>
      </w:divBdr>
    </w:div>
    <w:div w:id="258566564">
      <w:bodyDiv w:val="1"/>
      <w:marLeft w:val="0"/>
      <w:marRight w:val="0"/>
      <w:marTop w:val="0"/>
      <w:marBottom w:val="0"/>
      <w:divBdr>
        <w:top w:val="none" w:sz="0" w:space="0" w:color="auto"/>
        <w:left w:val="none" w:sz="0" w:space="0" w:color="auto"/>
        <w:bottom w:val="none" w:sz="0" w:space="0" w:color="auto"/>
        <w:right w:val="none" w:sz="0" w:space="0" w:color="auto"/>
      </w:divBdr>
      <w:divsChild>
        <w:div w:id="1616058176">
          <w:marLeft w:val="0"/>
          <w:marRight w:val="0"/>
          <w:marTop w:val="0"/>
          <w:marBottom w:val="0"/>
          <w:divBdr>
            <w:top w:val="none" w:sz="0" w:space="0" w:color="auto"/>
            <w:left w:val="none" w:sz="0" w:space="0" w:color="auto"/>
            <w:bottom w:val="none" w:sz="0" w:space="0" w:color="auto"/>
            <w:right w:val="none" w:sz="0" w:space="0" w:color="auto"/>
          </w:divBdr>
          <w:divsChild>
            <w:div w:id="1372725049">
              <w:marLeft w:val="0"/>
              <w:marRight w:val="0"/>
              <w:marTop w:val="0"/>
              <w:marBottom w:val="0"/>
              <w:divBdr>
                <w:top w:val="none" w:sz="0" w:space="0" w:color="auto"/>
                <w:left w:val="none" w:sz="0" w:space="0" w:color="auto"/>
                <w:bottom w:val="none" w:sz="0" w:space="0" w:color="auto"/>
                <w:right w:val="none" w:sz="0" w:space="0" w:color="auto"/>
              </w:divBdr>
              <w:divsChild>
                <w:div w:id="650602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4311840">
      <w:bodyDiv w:val="1"/>
      <w:marLeft w:val="0"/>
      <w:marRight w:val="0"/>
      <w:marTop w:val="0"/>
      <w:marBottom w:val="0"/>
      <w:divBdr>
        <w:top w:val="none" w:sz="0" w:space="0" w:color="auto"/>
        <w:left w:val="none" w:sz="0" w:space="0" w:color="auto"/>
        <w:bottom w:val="none" w:sz="0" w:space="0" w:color="auto"/>
        <w:right w:val="none" w:sz="0" w:space="0" w:color="auto"/>
      </w:divBdr>
    </w:div>
    <w:div w:id="273827181">
      <w:bodyDiv w:val="1"/>
      <w:marLeft w:val="0"/>
      <w:marRight w:val="0"/>
      <w:marTop w:val="0"/>
      <w:marBottom w:val="0"/>
      <w:divBdr>
        <w:top w:val="none" w:sz="0" w:space="0" w:color="auto"/>
        <w:left w:val="none" w:sz="0" w:space="0" w:color="auto"/>
        <w:bottom w:val="none" w:sz="0" w:space="0" w:color="auto"/>
        <w:right w:val="none" w:sz="0" w:space="0" w:color="auto"/>
      </w:divBdr>
      <w:divsChild>
        <w:div w:id="81143831">
          <w:marLeft w:val="0"/>
          <w:marRight w:val="0"/>
          <w:marTop w:val="0"/>
          <w:marBottom w:val="0"/>
          <w:divBdr>
            <w:top w:val="none" w:sz="0" w:space="0" w:color="auto"/>
            <w:left w:val="none" w:sz="0" w:space="0" w:color="auto"/>
            <w:bottom w:val="none" w:sz="0" w:space="0" w:color="auto"/>
            <w:right w:val="none" w:sz="0" w:space="0" w:color="auto"/>
          </w:divBdr>
          <w:divsChild>
            <w:div w:id="1369380505">
              <w:marLeft w:val="0"/>
              <w:marRight w:val="0"/>
              <w:marTop w:val="0"/>
              <w:marBottom w:val="0"/>
              <w:divBdr>
                <w:top w:val="none" w:sz="0" w:space="0" w:color="auto"/>
                <w:left w:val="none" w:sz="0" w:space="0" w:color="auto"/>
                <w:bottom w:val="none" w:sz="0" w:space="0" w:color="auto"/>
                <w:right w:val="none" w:sz="0" w:space="0" w:color="auto"/>
              </w:divBdr>
              <w:divsChild>
                <w:div w:id="114060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5647421">
      <w:bodyDiv w:val="1"/>
      <w:marLeft w:val="0"/>
      <w:marRight w:val="0"/>
      <w:marTop w:val="0"/>
      <w:marBottom w:val="0"/>
      <w:divBdr>
        <w:top w:val="none" w:sz="0" w:space="0" w:color="auto"/>
        <w:left w:val="none" w:sz="0" w:space="0" w:color="auto"/>
        <w:bottom w:val="none" w:sz="0" w:space="0" w:color="auto"/>
        <w:right w:val="none" w:sz="0" w:space="0" w:color="auto"/>
      </w:divBdr>
    </w:div>
    <w:div w:id="281115370">
      <w:bodyDiv w:val="1"/>
      <w:marLeft w:val="0"/>
      <w:marRight w:val="0"/>
      <w:marTop w:val="0"/>
      <w:marBottom w:val="0"/>
      <w:divBdr>
        <w:top w:val="none" w:sz="0" w:space="0" w:color="auto"/>
        <w:left w:val="none" w:sz="0" w:space="0" w:color="auto"/>
        <w:bottom w:val="none" w:sz="0" w:space="0" w:color="auto"/>
        <w:right w:val="none" w:sz="0" w:space="0" w:color="auto"/>
      </w:divBdr>
    </w:div>
    <w:div w:id="363136942">
      <w:bodyDiv w:val="1"/>
      <w:marLeft w:val="0"/>
      <w:marRight w:val="0"/>
      <w:marTop w:val="0"/>
      <w:marBottom w:val="0"/>
      <w:divBdr>
        <w:top w:val="none" w:sz="0" w:space="0" w:color="auto"/>
        <w:left w:val="none" w:sz="0" w:space="0" w:color="auto"/>
        <w:bottom w:val="none" w:sz="0" w:space="0" w:color="auto"/>
        <w:right w:val="none" w:sz="0" w:space="0" w:color="auto"/>
      </w:divBdr>
    </w:div>
    <w:div w:id="398136820">
      <w:bodyDiv w:val="1"/>
      <w:marLeft w:val="0"/>
      <w:marRight w:val="0"/>
      <w:marTop w:val="0"/>
      <w:marBottom w:val="0"/>
      <w:divBdr>
        <w:top w:val="none" w:sz="0" w:space="0" w:color="auto"/>
        <w:left w:val="none" w:sz="0" w:space="0" w:color="auto"/>
        <w:bottom w:val="none" w:sz="0" w:space="0" w:color="auto"/>
        <w:right w:val="none" w:sz="0" w:space="0" w:color="auto"/>
      </w:divBdr>
      <w:divsChild>
        <w:div w:id="386539639">
          <w:marLeft w:val="0"/>
          <w:marRight w:val="0"/>
          <w:marTop w:val="0"/>
          <w:marBottom w:val="0"/>
          <w:divBdr>
            <w:top w:val="none" w:sz="0" w:space="0" w:color="auto"/>
            <w:left w:val="none" w:sz="0" w:space="0" w:color="auto"/>
            <w:bottom w:val="none" w:sz="0" w:space="0" w:color="auto"/>
            <w:right w:val="none" w:sz="0" w:space="0" w:color="auto"/>
          </w:divBdr>
          <w:divsChild>
            <w:div w:id="1684939032">
              <w:marLeft w:val="0"/>
              <w:marRight w:val="0"/>
              <w:marTop w:val="0"/>
              <w:marBottom w:val="0"/>
              <w:divBdr>
                <w:top w:val="none" w:sz="0" w:space="0" w:color="auto"/>
                <w:left w:val="none" w:sz="0" w:space="0" w:color="auto"/>
                <w:bottom w:val="none" w:sz="0" w:space="0" w:color="auto"/>
                <w:right w:val="none" w:sz="0" w:space="0" w:color="auto"/>
              </w:divBdr>
              <w:divsChild>
                <w:div w:id="164692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868379">
      <w:bodyDiv w:val="1"/>
      <w:marLeft w:val="0"/>
      <w:marRight w:val="0"/>
      <w:marTop w:val="0"/>
      <w:marBottom w:val="0"/>
      <w:divBdr>
        <w:top w:val="none" w:sz="0" w:space="0" w:color="auto"/>
        <w:left w:val="none" w:sz="0" w:space="0" w:color="auto"/>
        <w:bottom w:val="none" w:sz="0" w:space="0" w:color="auto"/>
        <w:right w:val="none" w:sz="0" w:space="0" w:color="auto"/>
      </w:divBdr>
      <w:divsChild>
        <w:div w:id="919947717">
          <w:marLeft w:val="0"/>
          <w:marRight w:val="0"/>
          <w:marTop w:val="0"/>
          <w:marBottom w:val="0"/>
          <w:divBdr>
            <w:top w:val="none" w:sz="0" w:space="0" w:color="auto"/>
            <w:left w:val="none" w:sz="0" w:space="0" w:color="auto"/>
            <w:bottom w:val="none" w:sz="0" w:space="0" w:color="auto"/>
            <w:right w:val="none" w:sz="0" w:space="0" w:color="auto"/>
          </w:divBdr>
          <w:divsChild>
            <w:div w:id="1262178875">
              <w:marLeft w:val="0"/>
              <w:marRight w:val="0"/>
              <w:marTop w:val="0"/>
              <w:marBottom w:val="0"/>
              <w:divBdr>
                <w:top w:val="none" w:sz="0" w:space="0" w:color="auto"/>
                <w:left w:val="none" w:sz="0" w:space="0" w:color="auto"/>
                <w:bottom w:val="none" w:sz="0" w:space="0" w:color="auto"/>
                <w:right w:val="none" w:sz="0" w:space="0" w:color="auto"/>
              </w:divBdr>
              <w:divsChild>
                <w:div w:id="64030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670382">
      <w:bodyDiv w:val="1"/>
      <w:marLeft w:val="0"/>
      <w:marRight w:val="0"/>
      <w:marTop w:val="0"/>
      <w:marBottom w:val="0"/>
      <w:divBdr>
        <w:top w:val="none" w:sz="0" w:space="0" w:color="auto"/>
        <w:left w:val="none" w:sz="0" w:space="0" w:color="auto"/>
        <w:bottom w:val="none" w:sz="0" w:space="0" w:color="auto"/>
        <w:right w:val="none" w:sz="0" w:space="0" w:color="auto"/>
      </w:divBdr>
      <w:divsChild>
        <w:div w:id="476922438">
          <w:marLeft w:val="0"/>
          <w:marRight w:val="0"/>
          <w:marTop w:val="0"/>
          <w:marBottom w:val="0"/>
          <w:divBdr>
            <w:top w:val="none" w:sz="0" w:space="0" w:color="auto"/>
            <w:left w:val="none" w:sz="0" w:space="0" w:color="auto"/>
            <w:bottom w:val="none" w:sz="0" w:space="0" w:color="auto"/>
            <w:right w:val="none" w:sz="0" w:space="0" w:color="auto"/>
          </w:divBdr>
          <w:divsChild>
            <w:div w:id="98723074">
              <w:marLeft w:val="0"/>
              <w:marRight w:val="0"/>
              <w:marTop w:val="0"/>
              <w:marBottom w:val="0"/>
              <w:divBdr>
                <w:top w:val="none" w:sz="0" w:space="0" w:color="auto"/>
                <w:left w:val="none" w:sz="0" w:space="0" w:color="auto"/>
                <w:bottom w:val="none" w:sz="0" w:space="0" w:color="auto"/>
                <w:right w:val="none" w:sz="0" w:space="0" w:color="auto"/>
              </w:divBdr>
              <w:divsChild>
                <w:div w:id="1521627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204321">
      <w:bodyDiv w:val="1"/>
      <w:marLeft w:val="0"/>
      <w:marRight w:val="0"/>
      <w:marTop w:val="0"/>
      <w:marBottom w:val="0"/>
      <w:divBdr>
        <w:top w:val="none" w:sz="0" w:space="0" w:color="auto"/>
        <w:left w:val="none" w:sz="0" w:space="0" w:color="auto"/>
        <w:bottom w:val="none" w:sz="0" w:space="0" w:color="auto"/>
        <w:right w:val="none" w:sz="0" w:space="0" w:color="auto"/>
      </w:divBdr>
      <w:divsChild>
        <w:div w:id="2028864663">
          <w:marLeft w:val="0"/>
          <w:marRight w:val="0"/>
          <w:marTop w:val="0"/>
          <w:marBottom w:val="0"/>
          <w:divBdr>
            <w:top w:val="none" w:sz="0" w:space="0" w:color="auto"/>
            <w:left w:val="none" w:sz="0" w:space="0" w:color="auto"/>
            <w:bottom w:val="none" w:sz="0" w:space="0" w:color="auto"/>
            <w:right w:val="none" w:sz="0" w:space="0" w:color="auto"/>
          </w:divBdr>
          <w:divsChild>
            <w:div w:id="1914926989">
              <w:marLeft w:val="0"/>
              <w:marRight w:val="0"/>
              <w:marTop w:val="0"/>
              <w:marBottom w:val="0"/>
              <w:divBdr>
                <w:top w:val="none" w:sz="0" w:space="0" w:color="auto"/>
                <w:left w:val="none" w:sz="0" w:space="0" w:color="auto"/>
                <w:bottom w:val="none" w:sz="0" w:space="0" w:color="auto"/>
                <w:right w:val="none" w:sz="0" w:space="0" w:color="auto"/>
              </w:divBdr>
              <w:divsChild>
                <w:div w:id="27028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1575232">
      <w:bodyDiv w:val="1"/>
      <w:marLeft w:val="0"/>
      <w:marRight w:val="0"/>
      <w:marTop w:val="0"/>
      <w:marBottom w:val="0"/>
      <w:divBdr>
        <w:top w:val="none" w:sz="0" w:space="0" w:color="auto"/>
        <w:left w:val="none" w:sz="0" w:space="0" w:color="auto"/>
        <w:bottom w:val="none" w:sz="0" w:space="0" w:color="auto"/>
        <w:right w:val="none" w:sz="0" w:space="0" w:color="auto"/>
      </w:divBdr>
    </w:div>
    <w:div w:id="552469734">
      <w:bodyDiv w:val="1"/>
      <w:marLeft w:val="0"/>
      <w:marRight w:val="0"/>
      <w:marTop w:val="0"/>
      <w:marBottom w:val="0"/>
      <w:divBdr>
        <w:top w:val="none" w:sz="0" w:space="0" w:color="auto"/>
        <w:left w:val="none" w:sz="0" w:space="0" w:color="auto"/>
        <w:bottom w:val="none" w:sz="0" w:space="0" w:color="auto"/>
        <w:right w:val="none" w:sz="0" w:space="0" w:color="auto"/>
      </w:divBdr>
      <w:divsChild>
        <w:div w:id="268516170">
          <w:marLeft w:val="0"/>
          <w:marRight w:val="0"/>
          <w:marTop w:val="0"/>
          <w:marBottom w:val="0"/>
          <w:divBdr>
            <w:top w:val="none" w:sz="0" w:space="0" w:color="auto"/>
            <w:left w:val="none" w:sz="0" w:space="0" w:color="auto"/>
            <w:bottom w:val="none" w:sz="0" w:space="0" w:color="auto"/>
            <w:right w:val="none" w:sz="0" w:space="0" w:color="auto"/>
          </w:divBdr>
          <w:divsChild>
            <w:div w:id="1727947933">
              <w:marLeft w:val="0"/>
              <w:marRight w:val="0"/>
              <w:marTop w:val="0"/>
              <w:marBottom w:val="0"/>
              <w:divBdr>
                <w:top w:val="none" w:sz="0" w:space="0" w:color="auto"/>
                <w:left w:val="none" w:sz="0" w:space="0" w:color="auto"/>
                <w:bottom w:val="none" w:sz="0" w:space="0" w:color="auto"/>
                <w:right w:val="none" w:sz="0" w:space="0" w:color="auto"/>
              </w:divBdr>
              <w:divsChild>
                <w:div w:id="1500198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921828">
      <w:bodyDiv w:val="1"/>
      <w:marLeft w:val="0"/>
      <w:marRight w:val="0"/>
      <w:marTop w:val="0"/>
      <w:marBottom w:val="0"/>
      <w:divBdr>
        <w:top w:val="none" w:sz="0" w:space="0" w:color="auto"/>
        <w:left w:val="none" w:sz="0" w:space="0" w:color="auto"/>
        <w:bottom w:val="none" w:sz="0" w:space="0" w:color="auto"/>
        <w:right w:val="none" w:sz="0" w:space="0" w:color="auto"/>
      </w:divBdr>
    </w:div>
    <w:div w:id="573859167">
      <w:bodyDiv w:val="1"/>
      <w:marLeft w:val="0"/>
      <w:marRight w:val="0"/>
      <w:marTop w:val="0"/>
      <w:marBottom w:val="0"/>
      <w:divBdr>
        <w:top w:val="none" w:sz="0" w:space="0" w:color="auto"/>
        <w:left w:val="none" w:sz="0" w:space="0" w:color="auto"/>
        <w:bottom w:val="none" w:sz="0" w:space="0" w:color="auto"/>
        <w:right w:val="none" w:sz="0" w:space="0" w:color="auto"/>
      </w:divBdr>
      <w:divsChild>
        <w:div w:id="1566180133">
          <w:marLeft w:val="0"/>
          <w:marRight w:val="0"/>
          <w:marTop w:val="0"/>
          <w:marBottom w:val="0"/>
          <w:divBdr>
            <w:top w:val="none" w:sz="0" w:space="0" w:color="auto"/>
            <w:left w:val="none" w:sz="0" w:space="0" w:color="auto"/>
            <w:bottom w:val="none" w:sz="0" w:space="0" w:color="auto"/>
            <w:right w:val="none" w:sz="0" w:space="0" w:color="auto"/>
          </w:divBdr>
          <w:divsChild>
            <w:div w:id="185756418">
              <w:marLeft w:val="0"/>
              <w:marRight w:val="0"/>
              <w:marTop w:val="0"/>
              <w:marBottom w:val="0"/>
              <w:divBdr>
                <w:top w:val="none" w:sz="0" w:space="0" w:color="auto"/>
                <w:left w:val="none" w:sz="0" w:space="0" w:color="auto"/>
                <w:bottom w:val="none" w:sz="0" w:space="0" w:color="auto"/>
                <w:right w:val="none" w:sz="0" w:space="0" w:color="auto"/>
              </w:divBdr>
              <w:divsChild>
                <w:div w:id="197309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4095762">
      <w:bodyDiv w:val="1"/>
      <w:marLeft w:val="0"/>
      <w:marRight w:val="0"/>
      <w:marTop w:val="0"/>
      <w:marBottom w:val="0"/>
      <w:divBdr>
        <w:top w:val="none" w:sz="0" w:space="0" w:color="auto"/>
        <w:left w:val="none" w:sz="0" w:space="0" w:color="auto"/>
        <w:bottom w:val="none" w:sz="0" w:space="0" w:color="auto"/>
        <w:right w:val="none" w:sz="0" w:space="0" w:color="auto"/>
      </w:divBdr>
      <w:divsChild>
        <w:div w:id="647437391">
          <w:marLeft w:val="0"/>
          <w:marRight w:val="0"/>
          <w:marTop w:val="0"/>
          <w:marBottom w:val="0"/>
          <w:divBdr>
            <w:top w:val="none" w:sz="0" w:space="0" w:color="auto"/>
            <w:left w:val="none" w:sz="0" w:space="0" w:color="auto"/>
            <w:bottom w:val="none" w:sz="0" w:space="0" w:color="auto"/>
            <w:right w:val="none" w:sz="0" w:space="0" w:color="auto"/>
          </w:divBdr>
          <w:divsChild>
            <w:div w:id="431584939">
              <w:marLeft w:val="0"/>
              <w:marRight w:val="0"/>
              <w:marTop w:val="0"/>
              <w:marBottom w:val="0"/>
              <w:divBdr>
                <w:top w:val="none" w:sz="0" w:space="0" w:color="auto"/>
                <w:left w:val="none" w:sz="0" w:space="0" w:color="auto"/>
                <w:bottom w:val="none" w:sz="0" w:space="0" w:color="auto"/>
                <w:right w:val="none" w:sz="0" w:space="0" w:color="auto"/>
              </w:divBdr>
              <w:divsChild>
                <w:div w:id="16389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1227974">
      <w:bodyDiv w:val="1"/>
      <w:marLeft w:val="0"/>
      <w:marRight w:val="0"/>
      <w:marTop w:val="0"/>
      <w:marBottom w:val="0"/>
      <w:divBdr>
        <w:top w:val="none" w:sz="0" w:space="0" w:color="auto"/>
        <w:left w:val="none" w:sz="0" w:space="0" w:color="auto"/>
        <w:bottom w:val="none" w:sz="0" w:space="0" w:color="auto"/>
        <w:right w:val="none" w:sz="0" w:space="0" w:color="auto"/>
      </w:divBdr>
    </w:div>
    <w:div w:id="744839038">
      <w:bodyDiv w:val="1"/>
      <w:marLeft w:val="0"/>
      <w:marRight w:val="0"/>
      <w:marTop w:val="0"/>
      <w:marBottom w:val="0"/>
      <w:divBdr>
        <w:top w:val="none" w:sz="0" w:space="0" w:color="auto"/>
        <w:left w:val="none" w:sz="0" w:space="0" w:color="auto"/>
        <w:bottom w:val="none" w:sz="0" w:space="0" w:color="auto"/>
        <w:right w:val="none" w:sz="0" w:space="0" w:color="auto"/>
      </w:divBdr>
      <w:divsChild>
        <w:div w:id="912087808">
          <w:marLeft w:val="0"/>
          <w:marRight w:val="0"/>
          <w:marTop w:val="0"/>
          <w:marBottom w:val="0"/>
          <w:divBdr>
            <w:top w:val="none" w:sz="0" w:space="0" w:color="auto"/>
            <w:left w:val="none" w:sz="0" w:space="0" w:color="auto"/>
            <w:bottom w:val="none" w:sz="0" w:space="0" w:color="auto"/>
            <w:right w:val="none" w:sz="0" w:space="0" w:color="auto"/>
          </w:divBdr>
          <w:divsChild>
            <w:div w:id="268465909">
              <w:marLeft w:val="0"/>
              <w:marRight w:val="0"/>
              <w:marTop w:val="0"/>
              <w:marBottom w:val="0"/>
              <w:divBdr>
                <w:top w:val="none" w:sz="0" w:space="0" w:color="auto"/>
                <w:left w:val="none" w:sz="0" w:space="0" w:color="auto"/>
                <w:bottom w:val="none" w:sz="0" w:space="0" w:color="auto"/>
                <w:right w:val="none" w:sz="0" w:space="0" w:color="auto"/>
              </w:divBdr>
              <w:divsChild>
                <w:div w:id="1161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208781">
      <w:bodyDiv w:val="1"/>
      <w:marLeft w:val="0"/>
      <w:marRight w:val="0"/>
      <w:marTop w:val="0"/>
      <w:marBottom w:val="0"/>
      <w:divBdr>
        <w:top w:val="none" w:sz="0" w:space="0" w:color="auto"/>
        <w:left w:val="none" w:sz="0" w:space="0" w:color="auto"/>
        <w:bottom w:val="none" w:sz="0" w:space="0" w:color="auto"/>
        <w:right w:val="none" w:sz="0" w:space="0" w:color="auto"/>
      </w:divBdr>
      <w:divsChild>
        <w:div w:id="1580407144">
          <w:marLeft w:val="0"/>
          <w:marRight w:val="0"/>
          <w:marTop w:val="0"/>
          <w:marBottom w:val="0"/>
          <w:divBdr>
            <w:top w:val="none" w:sz="0" w:space="0" w:color="auto"/>
            <w:left w:val="none" w:sz="0" w:space="0" w:color="auto"/>
            <w:bottom w:val="none" w:sz="0" w:space="0" w:color="auto"/>
            <w:right w:val="none" w:sz="0" w:space="0" w:color="auto"/>
          </w:divBdr>
          <w:divsChild>
            <w:div w:id="534729449">
              <w:marLeft w:val="0"/>
              <w:marRight w:val="0"/>
              <w:marTop w:val="0"/>
              <w:marBottom w:val="0"/>
              <w:divBdr>
                <w:top w:val="none" w:sz="0" w:space="0" w:color="auto"/>
                <w:left w:val="none" w:sz="0" w:space="0" w:color="auto"/>
                <w:bottom w:val="none" w:sz="0" w:space="0" w:color="auto"/>
                <w:right w:val="none" w:sz="0" w:space="0" w:color="auto"/>
              </w:divBdr>
              <w:divsChild>
                <w:div w:id="876624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0878816">
      <w:bodyDiv w:val="1"/>
      <w:marLeft w:val="0"/>
      <w:marRight w:val="0"/>
      <w:marTop w:val="0"/>
      <w:marBottom w:val="0"/>
      <w:divBdr>
        <w:top w:val="none" w:sz="0" w:space="0" w:color="auto"/>
        <w:left w:val="none" w:sz="0" w:space="0" w:color="auto"/>
        <w:bottom w:val="none" w:sz="0" w:space="0" w:color="auto"/>
        <w:right w:val="none" w:sz="0" w:space="0" w:color="auto"/>
      </w:divBdr>
    </w:div>
    <w:div w:id="902594408">
      <w:bodyDiv w:val="1"/>
      <w:marLeft w:val="0"/>
      <w:marRight w:val="0"/>
      <w:marTop w:val="0"/>
      <w:marBottom w:val="0"/>
      <w:divBdr>
        <w:top w:val="none" w:sz="0" w:space="0" w:color="auto"/>
        <w:left w:val="none" w:sz="0" w:space="0" w:color="auto"/>
        <w:bottom w:val="none" w:sz="0" w:space="0" w:color="auto"/>
        <w:right w:val="none" w:sz="0" w:space="0" w:color="auto"/>
      </w:divBdr>
    </w:div>
    <w:div w:id="963267375">
      <w:bodyDiv w:val="1"/>
      <w:marLeft w:val="0"/>
      <w:marRight w:val="0"/>
      <w:marTop w:val="0"/>
      <w:marBottom w:val="0"/>
      <w:divBdr>
        <w:top w:val="none" w:sz="0" w:space="0" w:color="auto"/>
        <w:left w:val="none" w:sz="0" w:space="0" w:color="auto"/>
        <w:bottom w:val="none" w:sz="0" w:space="0" w:color="auto"/>
        <w:right w:val="none" w:sz="0" w:space="0" w:color="auto"/>
      </w:divBdr>
    </w:div>
    <w:div w:id="974456475">
      <w:bodyDiv w:val="1"/>
      <w:marLeft w:val="0"/>
      <w:marRight w:val="0"/>
      <w:marTop w:val="0"/>
      <w:marBottom w:val="0"/>
      <w:divBdr>
        <w:top w:val="none" w:sz="0" w:space="0" w:color="auto"/>
        <w:left w:val="none" w:sz="0" w:space="0" w:color="auto"/>
        <w:bottom w:val="none" w:sz="0" w:space="0" w:color="auto"/>
        <w:right w:val="none" w:sz="0" w:space="0" w:color="auto"/>
      </w:divBdr>
      <w:divsChild>
        <w:div w:id="208499922">
          <w:marLeft w:val="0"/>
          <w:marRight w:val="0"/>
          <w:marTop w:val="0"/>
          <w:marBottom w:val="0"/>
          <w:divBdr>
            <w:top w:val="none" w:sz="0" w:space="0" w:color="auto"/>
            <w:left w:val="none" w:sz="0" w:space="0" w:color="auto"/>
            <w:bottom w:val="none" w:sz="0" w:space="0" w:color="auto"/>
            <w:right w:val="none" w:sz="0" w:space="0" w:color="auto"/>
          </w:divBdr>
          <w:divsChild>
            <w:div w:id="2069918381">
              <w:marLeft w:val="0"/>
              <w:marRight w:val="0"/>
              <w:marTop w:val="0"/>
              <w:marBottom w:val="0"/>
              <w:divBdr>
                <w:top w:val="none" w:sz="0" w:space="0" w:color="auto"/>
                <w:left w:val="none" w:sz="0" w:space="0" w:color="auto"/>
                <w:bottom w:val="none" w:sz="0" w:space="0" w:color="auto"/>
                <w:right w:val="none" w:sz="0" w:space="0" w:color="auto"/>
              </w:divBdr>
              <w:divsChild>
                <w:div w:id="114920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1251224">
      <w:bodyDiv w:val="1"/>
      <w:marLeft w:val="0"/>
      <w:marRight w:val="0"/>
      <w:marTop w:val="0"/>
      <w:marBottom w:val="0"/>
      <w:divBdr>
        <w:top w:val="none" w:sz="0" w:space="0" w:color="auto"/>
        <w:left w:val="none" w:sz="0" w:space="0" w:color="auto"/>
        <w:bottom w:val="none" w:sz="0" w:space="0" w:color="auto"/>
        <w:right w:val="none" w:sz="0" w:space="0" w:color="auto"/>
      </w:divBdr>
      <w:divsChild>
        <w:div w:id="1890727447">
          <w:marLeft w:val="0"/>
          <w:marRight w:val="0"/>
          <w:marTop w:val="0"/>
          <w:marBottom w:val="0"/>
          <w:divBdr>
            <w:top w:val="none" w:sz="0" w:space="0" w:color="auto"/>
            <w:left w:val="none" w:sz="0" w:space="0" w:color="auto"/>
            <w:bottom w:val="none" w:sz="0" w:space="0" w:color="auto"/>
            <w:right w:val="none" w:sz="0" w:space="0" w:color="auto"/>
          </w:divBdr>
          <w:divsChild>
            <w:div w:id="1129589649">
              <w:marLeft w:val="0"/>
              <w:marRight w:val="0"/>
              <w:marTop w:val="0"/>
              <w:marBottom w:val="0"/>
              <w:divBdr>
                <w:top w:val="none" w:sz="0" w:space="0" w:color="auto"/>
                <w:left w:val="none" w:sz="0" w:space="0" w:color="auto"/>
                <w:bottom w:val="none" w:sz="0" w:space="0" w:color="auto"/>
                <w:right w:val="none" w:sz="0" w:space="0" w:color="auto"/>
              </w:divBdr>
              <w:divsChild>
                <w:div w:id="377434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5802526">
      <w:bodyDiv w:val="1"/>
      <w:marLeft w:val="0"/>
      <w:marRight w:val="0"/>
      <w:marTop w:val="0"/>
      <w:marBottom w:val="0"/>
      <w:divBdr>
        <w:top w:val="none" w:sz="0" w:space="0" w:color="auto"/>
        <w:left w:val="none" w:sz="0" w:space="0" w:color="auto"/>
        <w:bottom w:val="none" w:sz="0" w:space="0" w:color="auto"/>
        <w:right w:val="none" w:sz="0" w:space="0" w:color="auto"/>
      </w:divBdr>
    </w:div>
    <w:div w:id="1190027261">
      <w:bodyDiv w:val="1"/>
      <w:marLeft w:val="0"/>
      <w:marRight w:val="0"/>
      <w:marTop w:val="0"/>
      <w:marBottom w:val="0"/>
      <w:divBdr>
        <w:top w:val="none" w:sz="0" w:space="0" w:color="auto"/>
        <w:left w:val="none" w:sz="0" w:space="0" w:color="auto"/>
        <w:bottom w:val="none" w:sz="0" w:space="0" w:color="auto"/>
        <w:right w:val="none" w:sz="0" w:space="0" w:color="auto"/>
      </w:divBdr>
    </w:div>
    <w:div w:id="1227300986">
      <w:bodyDiv w:val="1"/>
      <w:marLeft w:val="0"/>
      <w:marRight w:val="0"/>
      <w:marTop w:val="0"/>
      <w:marBottom w:val="0"/>
      <w:divBdr>
        <w:top w:val="none" w:sz="0" w:space="0" w:color="auto"/>
        <w:left w:val="none" w:sz="0" w:space="0" w:color="auto"/>
        <w:bottom w:val="none" w:sz="0" w:space="0" w:color="auto"/>
        <w:right w:val="none" w:sz="0" w:space="0" w:color="auto"/>
      </w:divBdr>
    </w:div>
    <w:div w:id="1275404926">
      <w:bodyDiv w:val="1"/>
      <w:marLeft w:val="0"/>
      <w:marRight w:val="0"/>
      <w:marTop w:val="0"/>
      <w:marBottom w:val="0"/>
      <w:divBdr>
        <w:top w:val="none" w:sz="0" w:space="0" w:color="auto"/>
        <w:left w:val="none" w:sz="0" w:space="0" w:color="auto"/>
        <w:bottom w:val="none" w:sz="0" w:space="0" w:color="auto"/>
        <w:right w:val="none" w:sz="0" w:space="0" w:color="auto"/>
      </w:divBdr>
    </w:div>
    <w:div w:id="1318416109">
      <w:bodyDiv w:val="1"/>
      <w:marLeft w:val="0"/>
      <w:marRight w:val="0"/>
      <w:marTop w:val="0"/>
      <w:marBottom w:val="0"/>
      <w:divBdr>
        <w:top w:val="none" w:sz="0" w:space="0" w:color="auto"/>
        <w:left w:val="none" w:sz="0" w:space="0" w:color="auto"/>
        <w:bottom w:val="none" w:sz="0" w:space="0" w:color="auto"/>
        <w:right w:val="none" w:sz="0" w:space="0" w:color="auto"/>
      </w:divBdr>
    </w:div>
    <w:div w:id="1389693546">
      <w:bodyDiv w:val="1"/>
      <w:marLeft w:val="0"/>
      <w:marRight w:val="0"/>
      <w:marTop w:val="0"/>
      <w:marBottom w:val="0"/>
      <w:divBdr>
        <w:top w:val="none" w:sz="0" w:space="0" w:color="auto"/>
        <w:left w:val="none" w:sz="0" w:space="0" w:color="auto"/>
        <w:bottom w:val="none" w:sz="0" w:space="0" w:color="auto"/>
        <w:right w:val="none" w:sz="0" w:space="0" w:color="auto"/>
      </w:divBdr>
      <w:divsChild>
        <w:div w:id="186987422">
          <w:marLeft w:val="0"/>
          <w:marRight w:val="0"/>
          <w:marTop w:val="0"/>
          <w:marBottom w:val="0"/>
          <w:divBdr>
            <w:top w:val="none" w:sz="0" w:space="0" w:color="auto"/>
            <w:left w:val="none" w:sz="0" w:space="0" w:color="auto"/>
            <w:bottom w:val="none" w:sz="0" w:space="0" w:color="auto"/>
            <w:right w:val="none" w:sz="0" w:space="0" w:color="auto"/>
          </w:divBdr>
          <w:divsChild>
            <w:div w:id="1773697943">
              <w:marLeft w:val="0"/>
              <w:marRight w:val="0"/>
              <w:marTop w:val="0"/>
              <w:marBottom w:val="0"/>
              <w:divBdr>
                <w:top w:val="none" w:sz="0" w:space="0" w:color="auto"/>
                <w:left w:val="none" w:sz="0" w:space="0" w:color="auto"/>
                <w:bottom w:val="none" w:sz="0" w:space="0" w:color="auto"/>
                <w:right w:val="none" w:sz="0" w:space="0" w:color="auto"/>
              </w:divBdr>
              <w:divsChild>
                <w:div w:id="777065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416455">
      <w:bodyDiv w:val="1"/>
      <w:marLeft w:val="0"/>
      <w:marRight w:val="0"/>
      <w:marTop w:val="0"/>
      <w:marBottom w:val="0"/>
      <w:divBdr>
        <w:top w:val="none" w:sz="0" w:space="0" w:color="auto"/>
        <w:left w:val="none" w:sz="0" w:space="0" w:color="auto"/>
        <w:bottom w:val="none" w:sz="0" w:space="0" w:color="auto"/>
        <w:right w:val="none" w:sz="0" w:space="0" w:color="auto"/>
      </w:divBdr>
      <w:divsChild>
        <w:div w:id="922690458">
          <w:marLeft w:val="0"/>
          <w:marRight w:val="0"/>
          <w:marTop w:val="0"/>
          <w:marBottom w:val="0"/>
          <w:divBdr>
            <w:top w:val="none" w:sz="0" w:space="0" w:color="auto"/>
            <w:left w:val="none" w:sz="0" w:space="0" w:color="auto"/>
            <w:bottom w:val="none" w:sz="0" w:space="0" w:color="auto"/>
            <w:right w:val="none" w:sz="0" w:space="0" w:color="auto"/>
          </w:divBdr>
          <w:divsChild>
            <w:div w:id="534465669">
              <w:marLeft w:val="0"/>
              <w:marRight w:val="0"/>
              <w:marTop w:val="0"/>
              <w:marBottom w:val="0"/>
              <w:divBdr>
                <w:top w:val="none" w:sz="0" w:space="0" w:color="auto"/>
                <w:left w:val="none" w:sz="0" w:space="0" w:color="auto"/>
                <w:bottom w:val="none" w:sz="0" w:space="0" w:color="auto"/>
                <w:right w:val="none" w:sz="0" w:space="0" w:color="auto"/>
              </w:divBdr>
              <w:divsChild>
                <w:div w:id="1499153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3081486">
      <w:bodyDiv w:val="1"/>
      <w:marLeft w:val="0"/>
      <w:marRight w:val="0"/>
      <w:marTop w:val="0"/>
      <w:marBottom w:val="0"/>
      <w:divBdr>
        <w:top w:val="none" w:sz="0" w:space="0" w:color="auto"/>
        <w:left w:val="none" w:sz="0" w:space="0" w:color="auto"/>
        <w:bottom w:val="none" w:sz="0" w:space="0" w:color="auto"/>
        <w:right w:val="none" w:sz="0" w:space="0" w:color="auto"/>
      </w:divBdr>
      <w:divsChild>
        <w:div w:id="2058317464">
          <w:marLeft w:val="0"/>
          <w:marRight w:val="0"/>
          <w:marTop w:val="0"/>
          <w:marBottom w:val="0"/>
          <w:divBdr>
            <w:top w:val="none" w:sz="0" w:space="0" w:color="auto"/>
            <w:left w:val="none" w:sz="0" w:space="0" w:color="auto"/>
            <w:bottom w:val="none" w:sz="0" w:space="0" w:color="auto"/>
            <w:right w:val="none" w:sz="0" w:space="0" w:color="auto"/>
          </w:divBdr>
          <w:divsChild>
            <w:div w:id="757099053">
              <w:marLeft w:val="0"/>
              <w:marRight w:val="0"/>
              <w:marTop w:val="0"/>
              <w:marBottom w:val="0"/>
              <w:divBdr>
                <w:top w:val="none" w:sz="0" w:space="0" w:color="auto"/>
                <w:left w:val="none" w:sz="0" w:space="0" w:color="auto"/>
                <w:bottom w:val="none" w:sz="0" w:space="0" w:color="auto"/>
                <w:right w:val="none" w:sz="0" w:space="0" w:color="auto"/>
              </w:divBdr>
              <w:divsChild>
                <w:div w:id="6802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7938190">
      <w:bodyDiv w:val="1"/>
      <w:marLeft w:val="0"/>
      <w:marRight w:val="0"/>
      <w:marTop w:val="0"/>
      <w:marBottom w:val="0"/>
      <w:divBdr>
        <w:top w:val="none" w:sz="0" w:space="0" w:color="auto"/>
        <w:left w:val="none" w:sz="0" w:space="0" w:color="auto"/>
        <w:bottom w:val="none" w:sz="0" w:space="0" w:color="auto"/>
        <w:right w:val="none" w:sz="0" w:space="0" w:color="auto"/>
      </w:divBdr>
      <w:divsChild>
        <w:div w:id="1106535733">
          <w:marLeft w:val="0"/>
          <w:marRight w:val="0"/>
          <w:marTop w:val="0"/>
          <w:marBottom w:val="0"/>
          <w:divBdr>
            <w:top w:val="none" w:sz="0" w:space="0" w:color="auto"/>
            <w:left w:val="none" w:sz="0" w:space="0" w:color="auto"/>
            <w:bottom w:val="none" w:sz="0" w:space="0" w:color="auto"/>
            <w:right w:val="none" w:sz="0" w:space="0" w:color="auto"/>
          </w:divBdr>
          <w:divsChild>
            <w:div w:id="612369403">
              <w:marLeft w:val="0"/>
              <w:marRight w:val="0"/>
              <w:marTop w:val="0"/>
              <w:marBottom w:val="0"/>
              <w:divBdr>
                <w:top w:val="none" w:sz="0" w:space="0" w:color="auto"/>
                <w:left w:val="none" w:sz="0" w:space="0" w:color="auto"/>
                <w:bottom w:val="none" w:sz="0" w:space="0" w:color="auto"/>
                <w:right w:val="none" w:sz="0" w:space="0" w:color="auto"/>
              </w:divBdr>
              <w:divsChild>
                <w:div w:id="127875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666066">
      <w:bodyDiv w:val="1"/>
      <w:marLeft w:val="0"/>
      <w:marRight w:val="0"/>
      <w:marTop w:val="0"/>
      <w:marBottom w:val="0"/>
      <w:divBdr>
        <w:top w:val="none" w:sz="0" w:space="0" w:color="auto"/>
        <w:left w:val="none" w:sz="0" w:space="0" w:color="auto"/>
        <w:bottom w:val="none" w:sz="0" w:space="0" w:color="auto"/>
        <w:right w:val="none" w:sz="0" w:space="0" w:color="auto"/>
      </w:divBdr>
    </w:div>
    <w:div w:id="1539245371">
      <w:bodyDiv w:val="1"/>
      <w:marLeft w:val="0"/>
      <w:marRight w:val="0"/>
      <w:marTop w:val="0"/>
      <w:marBottom w:val="0"/>
      <w:divBdr>
        <w:top w:val="none" w:sz="0" w:space="0" w:color="auto"/>
        <w:left w:val="none" w:sz="0" w:space="0" w:color="auto"/>
        <w:bottom w:val="none" w:sz="0" w:space="0" w:color="auto"/>
        <w:right w:val="none" w:sz="0" w:space="0" w:color="auto"/>
      </w:divBdr>
      <w:divsChild>
        <w:div w:id="1207527290">
          <w:marLeft w:val="0"/>
          <w:marRight w:val="0"/>
          <w:marTop w:val="0"/>
          <w:marBottom w:val="0"/>
          <w:divBdr>
            <w:top w:val="none" w:sz="0" w:space="0" w:color="auto"/>
            <w:left w:val="none" w:sz="0" w:space="0" w:color="auto"/>
            <w:bottom w:val="none" w:sz="0" w:space="0" w:color="auto"/>
            <w:right w:val="none" w:sz="0" w:space="0" w:color="auto"/>
          </w:divBdr>
          <w:divsChild>
            <w:div w:id="1103382828">
              <w:marLeft w:val="0"/>
              <w:marRight w:val="0"/>
              <w:marTop w:val="0"/>
              <w:marBottom w:val="0"/>
              <w:divBdr>
                <w:top w:val="none" w:sz="0" w:space="0" w:color="auto"/>
                <w:left w:val="none" w:sz="0" w:space="0" w:color="auto"/>
                <w:bottom w:val="none" w:sz="0" w:space="0" w:color="auto"/>
                <w:right w:val="none" w:sz="0" w:space="0" w:color="auto"/>
              </w:divBdr>
              <w:divsChild>
                <w:div w:id="1250314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4190783">
      <w:bodyDiv w:val="1"/>
      <w:marLeft w:val="0"/>
      <w:marRight w:val="0"/>
      <w:marTop w:val="0"/>
      <w:marBottom w:val="0"/>
      <w:divBdr>
        <w:top w:val="none" w:sz="0" w:space="0" w:color="auto"/>
        <w:left w:val="none" w:sz="0" w:space="0" w:color="auto"/>
        <w:bottom w:val="none" w:sz="0" w:space="0" w:color="auto"/>
        <w:right w:val="none" w:sz="0" w:space="0" w:color="auto"/>
      </w:divBdr>
    </w:div>
    <w:div w:id="1649628117">
      <w:bodyDiv w:val="1"/>
      <w:marLeft w:val="0"/>
      <w:marRight w:val="0"/>
      <w:marTop w:val="0"/>
      <w:marBottom w:val="0"/>
      <w:divBdr>
        <w:top w:val="none" w:sz="0" w:space="0" w:color="auto"/>
        <w:left w:val="none" w:sz="0" w:space="0" w:color="auto"/>
        <w:bottom w:val="none" w:sz="0" w:space="0" w:color="auto"/>
        <w:right w:val="none" w:sz="0" w:space="0" w:color="auto"/>
      </w:divBdr>
    </w:div>
    <w:div w:id="1696152938">
      <w:bodyDiv w:val="1"/>
      <w:marLeft w:val="0"/>
      <w:marRight w:val="0"/>
      <w:marTop w:val="0"/>
      <w:marBottom w:val="0"/>
      <w:divBdr>
        <w:top w:val="none" w:sz="0" w:space="0" w:color="auto"/>
        <w:left w:val="none" w:sz="0" w:space="0" w:color="auto"/>
        <w:bottom w:val="none" w:sz="0" w:space="0" w:color="auto"/>
        <w:right w:val="none" w:sz="0" w:space="0" w:color="auto"/>
      </w:divBdr>
      <w:divsChild>
        <w:div w:id="903756009">
          <w:marLeft w:val="0"/>
          <w:marRight w:val="0"/>
          <w:marTop w:val="0"/>
          <w:marBottom w:val="0"/>
          <w:divBdr>
            <w:top w:val="none" w:sz="0" w:space="0" w:color="auto"/>
            <w:left w:val="none" w:sz="0" w:space="0" w:color="auto"/>
            <w:bottom w:val="none" w:sz="0" w:space="0" w:color="auto"/>
            <w:right w:val="none" w:sz="0" w:space="0" w:color="auto"/>
          </w:divBdr>
          <w:divsChild>
            <w:div w:id="985667921">
              <w:marLeft w:val="0"/>
              <w:marRight w:val="0"/>
              <w:marTop w:val="0"/>
              <w:marBottom w:val="0"/>
              <w:divBdr>
                <w:top w:val="none" w:sz="0" w:space="0" w:color="auto"/>
                <w:left w:val="none" w:sz="0" w:space="0" w:color="auto"/>
                <w:bottom w:val="none" w:sz="0" w:space="0" w:color="auto"/>
                <w:right w:val="none" w:sz="0" w:space="0" w:color="auto"/>
              </w:divBdr>
              <w:divsChild>
                <w:div w:id="822158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933834">
      <w:bodyDiv w:val="1"/>
      <w:marLeft w:val="0"/>
      <w:marRight w:val="0"/>
      <w:marTop w:val="0"/>
      <w:marBottom w:val="0"/>
      <w:divBdr>
        <w:top w:val="none" w:sz="0" w:space="0" w:color="auto"/>
        <w:left w:val="none" w:sz="0" w:space="0" w:color="auto"/>
        <w:bottom w:val="none" w:sz="0" w:space="0" w:color="auto"/>
        <w:right w:val="none" w:sz="0" w:space="0" w:color="auto"/>
      </w:divBdr>
      <w:divsChild>
        <w:div w:id="1850677309">
          <w:marLeft w:val="0"/>
          <w:marRight w:val="0"/>
          <w:marTop w:val="0"/>
          <w:marBottom w:val="0"/>
          <w:divBdr>
            <w:top w:val="none" w:sz="0" w:space="0" w:color="auto"/>
            <w:left w:val="none" w:sz="0" w:space="0" w:color="auto"/>
            <w:bottom w:val="none" w:sz="0" w:space="0" w:color="auto"/>
            <w:right w:val="none" w:sz="0" w:space="0" w:color="auto"/>
          </w:divBdr>
          <w:divsChild>
            <w:div w:id="1853687491">
              <w:marLeft w:val="0"/>
              <w:marRight w:val="0"/>
              <w:marTop w:val="0"/>
              <w:marBottom w:val="0"/>
              <w:divBdr>
                <w:top w:val="none" w:sz="0" w:space="0" w:color="auto"/>
                <w:left w:val="none" w:sz="0" w:space="0" w:color="auto"/>
                <w:bottom w:val="none" w:sz="0" w:space="0" w:color="auto"/>
                <w:right w:val="none" w:sz="0" w:space="0" w:color="auto"/>
              </w:divBdr>
              <w:divsChild>
                <w:div w:id="495732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6800401">
      <w:bodyDiv w:val="1"/>
      <w:marLeft w:val="0"/>
      <w:marRight w:val="0"/>
      <w:marTop w:val="0"/>
      <w:marBottom w:val="0"/>
      <w:divBdr>
        <w:top w:val="none" w:sz="0" w:space="0" w:color="auto"/>
        <w:left w:val="none" w:sz="0" w:space="0" w:color="auto"/>
        <w:bottom w:val="none" w:sz="0" w:space="0" w:color="auto"/>
        <w:right w:val="none" w:sz="0" w:space="0" w:color="auto"/>
      </w:divBdr>
    </w:div>
    <w:div w:id="1770931109">
      <w:bodyDiv w:val="1"/>
      <w:marLeft w:val="0"/>
      <w:marRight w:val="0"/>
      <w:marTop w:val="0"/>
      <w:marBottom w:val="0"/>
      <w:divBdr>
        <w:top w:val="none" w:sz="0" w:space="0" w:color="auto"/>
        <w:left w:val="none" w:sz="0" w:space="0" w:color="auto"/>
        <w:bottom w:val="none" w:sz="0" w:space="0" w:color="auto"/>
        <w:right w:val="none" w:sz="0" w:space="0" w:color="auto"/>
      </w:divBdr>
      <w:divsChild>
        <w:div w:id="1000542866">
          <w:marLeft w:val="0"/>
          <w:marRight w:val="0"/>
          <w:marTop w:val="0"/>
          <w:marBottom w:val="0"/>
          <w:divBdr>
            <w:top w:val="none" w:sz="0" w:space="0" w:color="auto"/>
            <w:left w:val="none" w:sz="0" w:space="0" w:color="auto"/>
            <w:bottom w:val="none" w:sz="0" w:space="0" w:color="auto"/>
            <w:right w:val="none" w:sz="0" w:space="0" w:color="auto"/>
          </w:divBdr>
          <w:divsChild>
            <w:div w:id="902369006">
              <w:marLeft w:val="0"/>
              <w:marRight w:val="0"/>
              <w:marTop w:val="0"/>
              <w:marBottom w:val="0"/>
              <w:divBdr>
                <w:top w:val="none" w:sz="0" w:space="0" w:color="auto"/>
                <w:left w:val="none" w:sz="0" w:space="0" w:color="auto"/>
                <w:bottom w:val="none" w:sz="0" w:space="0" w:color="auto"/>
                <w:right w:val="none" w:sz="0" w:space="0" w:color="auto"/>
              </w:divBdr>
              <w:divsChild>
                <w:div w:id="896161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470719">
      <w:bodyDiv w:val="1"/>
      <w:marLeft w:val="0"/>
      <w:marRight w:val="0"/>
      <w:marTop w:val="0"/>
      <w:marBottom w:val="0"/>
      <w:divBdr>
        <w:top w:val="none" w:sz="0" w:space="0" w:color="auto"/>
        <w:left w:val="none" w:sz="0" w:space="0" w:color="auto"/>
        <w:bottom w:val="none" w:sz="0" w:space="0" w:color="auto"/>
        <w:right w:val="none" w:sz="0" w:space="0" w:color="auto"/>
      </w:divBdr>
    </w:div>
    <w:div w:id="1830095267">
      <w:bodyDiv w:val="1"/>
      <w:marLeft w:val="0"/>
      <w:marRight w:val="0"/>
      <w:marTop w:val="0"/>
      <w:marBottom w:val="0"/>
      <w:divBdr>
        <w:top w:val="none" w:sz="0" w:space="0" w:color="auto"/>
        <w:left w:val="none" w:sz="0" w:space="0" w:color="auto"/>
        <w:bottom w:val="none" w:sz="0" w:space="0" w:color="auto"/>
        <w:right w:val="none" w:sz="0" w:space="0" w:color="auto"/>
      </w:divBdr>
    </w:div>
    <w:div w:id="1838031915">
      <w:bodyDiv w:val="1"/>
      <w:marLeft w:val="0"/>
      <w:marRight w:val="0"/>
      <w:marTop w:val="0"/>
      <w:marBottom w:val="0"/>
      <w:divBdr>
        <w:top w:val="none" w:sz="0" w:space="0" w:color="auto"/>
        <w:left w:val="none" w:sz="0" w:space="0" w:color="auto"/>
        <w:bottom w:val="none" w:sz="0" w:space="0" w:color="auto"/>
        <w:right w:val="none" w:sz="0" w:space="0" w:color="auto"/>
      </w:divBdr>
      <w:divsChild>
        <w:div w:id="702942799">
          <w:marLeft w:val="0"/>
          <w:marRight w:val="0"/>
          <w:marTop w:val="0"/>
          <w:marBottom w:val="0"/>
          <w:divBdr>
            <w:top w:val="none" w:sz="0" w:space="0" w:color="auto"/>
            <w:left w:val="none" w:sz="0" w:space="0" w:color="auto"/>
            <w:bottom w:val="none" w:sz="0" w:space="0" w:color="auto"/>
            <w:right w:val="none" w:sz="0" w:space="0" w:color="auto"/>
          </w:divBdr>
          <w:divsChild>
            <w:div w:id="1351174921">
              <w:marLeft w:val="0"/>
              <w:marRight w:val="0"/>
              <w:marTop w:val="0"/>
              <w:marBottom w:val="0"/>
              <w:divBdr>
                <w:top w:val="none" w:sz="0" w:space="0" w:color="auto"/>
                <w:left w:val="none" w:sz="0" w:space="0" w:color="auto"/>
                <w:bottom w:val="none" w:sz="0" w:space="0" w:color="auto"/>
                <w:right w:val="none" w:sz="0" w:space="0" w:color="auto"/>
              </w:divBdr>
              <w:divsChild>
                <w:div w:id="863056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6484231">
      <w:bodyDiv w:val="1"/>
      <w:marLeft w:val="0"/>
      <w:marRight w:val="0"/>
      <w:marTop w:val="0"/>
      <w:marBottom w:val="0"/>
      <w:divBdr>
        <w:top w:val="none" w:sz="0" w:space="0" w:color="auto"/>
        <w:left w:val="none" w:sz="0" w:space="0" w:color="auto"/>
        <w:bottom w:val="none" w:sz="0" w:space="0" w:color="auto"/>
        <w:right w:val="none" w:sz="0" w:space="0" w:color="auto"/>
      </w:divBdr>
      <w:divsChild>
        <w:div w:id="117376190">
          <w:marLeft w:val="0"/>
          <w:marRight w:val="0"/>
          <w:marTop w:val="0"/>
          <w:marBottom w:val="0"/>
          <w:divBdr>
            <w:top w:val="none" w:sz="0" w:space="0" w:color="auto"/>
            <w:left w:val="none" w:sz="0" w:space="0" w:color="auto"/>
            <w:bottom w:val="none" w:sz="0" w:space="0" w:color="auto"/>
            <w:right w:val="none" w:sz="0" w:space="0" w:color="auto"/>
          </w:divBdr>
          <w:divsChild>
            <w:div w:id="1496844829">
              <w:marLeft w:val="0"/>
              <w:marRight w:val="0"/>
              <w:marTop w:val="0"/>
              <w:marBottom w:val="0"/>
              <w:divBdr>
                <w:top w:val="none" w:sz="0" w:space="0" w:color="auto"/>
                <w:left w:val="none" w:sz="0" w:space="0" w:color="auto"/>
                <w:bottom w:val="none" w:sz="0" w:space="0" w:color="auto"/>
                <w:right w:val="none" w:sz="0" w:space="0" w:color="auto"/>
              </w:divBdr>
              <w:divsChild>
                <w:div w:id="194543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6988988">
      <w:bodyDiv w:val="1"/>
      <w:marLeft w:val="0"/>
      <w:marRight w:val="0"/>
      <w:marTop w:val="0"/>
      <w:marBottom w:val="0"/>
      <w:divBdr>
        <w:top w:val="none" w:sz="0" w:space="0" w:color="auto"/>
        <w:left w:val="none" w:sz="0" w:space="0" w:color="auto"/>
        <w:bottom w:val="none" w:sz="0" w:space="0" w:color="auto"/>
        <w:right w:val="none" w:sz="0" w:space="0" w:color="auto"/>
      </w:divBdr>
    </w:div>
    <w:div w:id="1991593013">
      <w:bodyDiv w:val="1"/>
      <w:marLeft w:val="0"/>
      <w:marRight w:val="0"/>
      <w:marTop w:val="0"/>
      <w:marBottom w:val="0"/>
      <w:divBdr>
        <w:top w:val="none" w:sz="0" w:space="0" w:color="auto"/>
        <w:left w:val="none" w:sz="0" w:space="0" w:color="auto"/>
        <w:bottom w:val="none" w:sz="0" w:space="0" w:color="auto"/>
        <w:right w:val="none" w:sz="0" w:space="0" w:color="auto"/>
      </w:divBdr>
    </w:div>
    <w:div w:id="2005665291">
      <w:bodyDiv w:val="1"/>
      <w:marLeft w:val="0"/>
      <w:marRight w:val="0"/>
      <w:marTop w:val="0"/>
      <w:marBottom w:val="0"/>
      <w:divBdr>
        <w:top w:val="none" w:sz="0" w:space="0" w:color="auto"/>
        <w:left w:val="none" w:sz="0" w:space="0" w:color="auto"/>
        <w:bottom w:val="none" w:sz="0" w:space="0" w:color="auto"/>
        <w:right w:val="none" w:sz="0" w:space="0" w:color="auto"/>
      </w:divBdr>
    </w:div>
    <w:div w:id="2138453243">
      <w:bodyDiv w:val="1"/>
      <w:marLeft w:val="0"/>
      <w:marRight w:val="0"/>
      <w:marTop w:val="0"/>
      <w:marBottom w:val="0"/>
      <w:divBdr>
        <w:top w:val="none" w:sz="0" w:space="0" w:color="auto"/>
        <w:left w:val="none" w:sz="0" w:space="0" w:color="auto"/>
        <w:bottom w:val="none" w:sz="0" w:space="0" w:color="auto"/>
        <w:right w:val="none" w:sz="0" w:space="0" w:color="auto"/>
      </w:divBdr>
      <w:divsChild>
        <w:div w:id="246622711">
          <w:marLeft w:val="0"/>
          <w:marRight w:val="0"/>
          <w:marTop w:val="0"/>
          <w:marBottom w:val="0"/>
          <w:divBdr>
            <w:top w:val="none" w:sz="0" w:space="0" w:color="auto"/>
            <w:left w:val="none" w:sz="0" w:space="0" w:color="auto"/>
            <w:bottom w:val="none" w:sz="0" w:space="0" w:color="auto"/>
            <w:right w:val="none" w:sz="0" w:space="0" w:color="auto"/>
          </w:divBdr>
          <w:divsChild>
            <w:div w:id="404449217">
              <w:marLeft w:val="0"/>
              <w:marRight w:val="0"/>
              <w:marTop w:val="0"/>
              <w:marBottom w:val="0"/>
              <w:divBdr>
                <w:top w:val="none" w:sz="0" w:space="0" w:color="auto"/>
                <w:left w:val="none" w:sz="0" w:space="0" w:color="auto"/>
                <w:bottom w:val="none" w:sz="0" w:space="0" w:color="auto"/>
                <w:right w:val="none" w:sz="0" w:space="0" w:color="auto"/>
              </w:divBdr>
              <w:divsChild>
                <w:div w:id="1254362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1853</Words>
  <Characters>11119</Characters>
  <Application>Microsoft Office Word</Application>
  <DocSecurity>0</DocSecurity>
  <Lines>92</Lines>
  <Paragraphs>25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Jadwiga Bogusławska</dc:creator>
  <cp:keywords/>
  <dc:description/>
  <cp:lastModifiedBy>Jadwiga Bogusławska</cp:lastModifiedBy>
  <cp:revision>2</cp:revision>
  <dcterms:created xsi:type="dcterms:W3CDTF">2023-02-17T21:20:00Z</dcterms:created>
  <dcterms:modified xsi:type="dcterms:W3CDTF">2023-02-17T21:20:00Z</dcterms:modified>
</cp:coreProperties>
</file>